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黑体" w:hAnsi="黑体" w:eastAsia="黑体"/>
          <w:b w:val="0"/>
          <w:bCs/>
          <w:kern w:val="0"/>
          <w:sz w:val="52"/>
          <w:szCs w:val="28"/>
          <w:lang w:val="en-US" w:eastAsia="zh-CN"/>
        </w:rPr>
      </w:pPr>
      <w:r>
        <w:rPr>
          <w:rFonts w:hint="eastAsia" w:ascii="黑体" w:hAnsi="黑体" w:eastAsia="黑体"/>
          <w:b w:val="0"/>
          <w:bCs/>
          <w:kern w:val="0"/>
          <w:sz w:val="52"/>
          <w:szCs w:val="28"/>
          <w:lang w:val="en-US" w:eastAsia="zh-CN"/>
        </w:rPr>
        <w:t>目  录</w:t>
      </w:r>
    </w:p>
    <w:p>
      <w:pPr>
        <w:pStyle w:val="2"/>
        <w:rPr>
          <w:rFonts w:hint="eastAsia" w:ascii="黑体" w:hAnsi="黑体" w:eastAsia="黑体"/>
          <w:b w:val="0"/>
          <w:bCs/>
          <w:kern w:val="0"/>
          <w:sz w:val="52"/>
          <w:szCs w:val="28"/>
          <w:lang w:val="en-US" w:eastAsia="zh-CN"/>
        </w:rPr>
      </w:pPr>
    </w:p>
    <w:p>
      <w:pPr>
        <w:pStyle w:val="3"/>
        <w:numPr>
          <w:numId w:val="0"/>
        </w:numPr>
        <w:ind w:left="1680" w:leftChars="0"/>
        <w:rPr>
          <w:rFonts w:hint="eastAsia"/>
          <w:b w:val="0"/>
          <w:bCs/>
          <w:lang w:val="en-US" w:eastAsia="zh-CN"/>
        </w:rPr>
      </w:pPr>
    </w:p>
    <w:p>
      <w:pPr>
        <w:pStyle w:val="2"/>
        <w:rPr>
          <w:rFonts w:hint="eastAsia"/>
          <w:b w:val="0"/>
          <w:bCs/>
          <w:lang w:val="en-US" w:eastAsia="zh-CN"/>
        </w:rPr>
      </w:pPr>
    </w:p>
    <w:p>
      <w:pPr>
        <w:pStyle w:val="2"/>
        <w:ind w:left="1536" w:leftChars="0" w:hanging="1536" w:hangingChars="640"/>
        <w:rPr>
          <w:rFonts w:hint="default"/>
          <w:b w:val="0"/>
          <w:bCs/>
          <w:lang w:val="en-US" w:eastAsia="zh-CN"/>
        </w:rPr>
      </w:pPr>
      <w:r>
        <w:rPr>
          <w:rFonts w:hint="eastAsia"/>
          <w:b w:val="0"/>
          <w:bCs/>
          <w:lang w:val="en-US" w:eastAsia="zh-CN"/>
        </w:rPr>
        <w:t xml:space="preserve">  </w:t>
      </w:r>
    </w:p>
    <w:p>
      <w:pPr>
        <w:numPr>
          <w:numId w:val="0"/>
        </w:numPr>
        <w:spacing w:line="240" w:lineRule="auto"/>
        <w:ind w:firstLine="1800" w:firstLineChars="500"/>
        <w:jc w:val="both"/>
        <w:rPr>
          <w:rFonts w:hint="default" w:ascii="黑体" w:hAnsi="黑体" w:eastAsia="黑体"/>
          <w:b w:val="0"/>
          <w:bCs/>
          <w:kern w:val="0"/>
          <w:sz w:val="36"/>
          <w:szCs w:val="20"/>
          <w:lang w:val="en-US" w:eastAsia="zh-CN"/>
        </w:rPr>
      </w:pPr>
      <w:r>
        <w:rPr>
          <w:rFonts w:hint="eastAsia" w:ascii="黑体" w:hAnsi="黑体" w:eastAsia="黑体"/>
          <w:b w:val="0"/>
          <w:bCs/>
          <w:kern w:val="0"/>
          <w:sz w:val="36"/>
          <w:szCs w:val="20"/>
          <w:lang w:val="en-US" w:eastAsia="zh-CN"/>
        </w:rPr>
        <w:t>第一部分       验收监测报告表</w:t>
      </w:r>
    </w:p>
    <w:p>
      <w:pPr>
        <w:pStyle w:val="2"/>
        <w:rPr>
          <w:rFonts w:hint="eastAsia" w:ascii="黑体" w:hAnsi="黑体" w:eastAsia="黑体"/>
          <w:b w:val="0"/>
          <w:bCs/>
          <w:kern w:val="0"/>
          <w:sz w:val="36"/>
          <w:szCs w:val="20"/>
          <w:lang w:val="en-US" w:eastAsia="zh-CN"/>
        </w:rPr>
      </w:pPr>
    </w:p>
    <w:p>
      <w:pPr>
        <w:pStyle w:val="3"/>
        <w:numPr>
          <w:numId w:val="0"/>
        </w:numPr>
        <w:ind w:left="1680" w:leftChars="0"/>
        <w:rPr>
          <w:rFonts w:hint="eastAsia"/>
          <w:lang w:val="en-US" w:eastAsia="zh-CN"/>
        </w:rPr>
      </w:pPr>
    </w:p>
    <w:p>
      <w:pPr>
        <w:pStyle w:val="2"/>
        <w:widowControl w:val="0"/>
        <w:numPr>
          <w:numId w:val="0"/>
        </w:numPr>
        <w:autoSpaceDE w:val="0"/>
        <w:autoSpaceDN w:val="0"/>
        <w:adjustRightInd w:val="0"/>
        <w:snapToGrid/>
        <w:spacing w:after="0"/>
        <w:ind w:left="2304" w:leftChars="0" w:hanging="2304" w:hangingChars="640"/>
        <w:jc w:val="center"/>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第二部分       项目验收意见</w:t>
      </w:r>
    </w:p>
    <w:p>
      <w:pPr>
        <w:pStyle w:val="3"/>
        <w:numPr>
          <w:numId w:val="0"/>
        </w:numPr>
        <w:ind w:left="1408" w:leftChars="0" w:hanging="1408" w:hangingChars="640"/>
        <w:rPr>
          <w:rFonts w:hint="eastAsia"/>
          <w:b w:val="0"/>
          <w:bCs/>
          <w:lang w:val="en-US" w:eastAsia="zh-CN"/>
        </w:rPr>
      </w:pPr>
      <w:bookmarkStart w:id="28" w:name="_GoBack"/>
      <w:bookmarkEnd w:id="28"/>
    </w:p>
    <w:p>
      <w:pPr>
        <w:pStyle w:val="3"/>
        <w:numPr>
          <w:numId w:val="0"/>
        </w:numPr>
        <w:rPr>
          <w:rFonts w:hint="eastAsia"/>
          <w:b w:val="0"/>
          <w:bCs/>
          <w:lang w:val="en-US" w:eastAsia="zh-CN"/>
        </w:rPr>
      </w:pPr>
    </w:p>
    <w:p>
      <w:pPr>
        <w:pStyle w:val="3"/>
        <w:numPr>
          <w:numId w:val="0"/>
        </w:numPr>
        <w:ind w:left="2303" w:leftChars="818" w:hanging="503" w:hangingChars="140"/>
        <w:rPr>
          <w:rFonts w:hint="default" w:eastAsia="黑体"/>
          <w:b w:val="0"/>
          <w:bCs/>
          <w:lang w:val="en-US" w:eastAsia="zh-CN"/>
        </w:rPr>
      </w:pPr>
      <w:r>
        <w:rPr>
          <w:rFonts w:hint="eastAsia" w:ascii="黑体" w:hAnsi="黑体" w:eastAsia="黑体"/>
          <w:b w:val="0"/>
          <w:bCs/>
          <w:kern w:val="0"/>
          <w:sz w:val="36"/>
          <w:szCs w:val="20"/>
        </w:rPr>
        <w:t>第</w:t>
      </w:r>
      <w:r>
        <w:rPr>
          <w:rFonts w:hint="eastAsia" w:ascii="黑体" w:hAnsi="黑体" w:eastAsia="黑体"/>
          <w:b w:val="0"/>
          <w:bCs/>
          <w:kern w:val="0"/>
          <w:sz w:val="36"/>
          <w:szCs w:val="20"/>
          <w:lang w:val="en-US" w:eastAsia="zh-CN"/>
        </w:rPr>
        <w:t>三</w:t>
      </w:r>
      <w:r>
        <w:rPr>
          <w:rFonts w:hint="eastAsia" w:ascii="黑体" w:hAnsi="黑体" w:eastAsia="黑体"/>
          <w:b w:val="0"/>
          <w:bCs/>
          <w:kern w:val="0"/>
          <w:sz w:val="36"/>
          <w:szCs w:val="20"/>
        </w:rPr>
        <w:t>部分</w:t>
      </w:r>
      <w:r>
        <w:rPr>
          <w:rFonts w:hint="eastAsia" w:ascii="黑体" w:hAnsi="黑体" w:eastAsia="黑体"/>
          <w:b w:val="0"/>
          <w:bCs/>
          <w:kern w:val="0"/>
          <w:sz w:val="36"/>
          <w:szCs w:val="20"/>
          <w:lang w:val="en-US" w:eastAsia="zh-CN"/>
        </w:rPr>
        <w:t xml:space="preserve">       其他说明事项</w:t>
      </w:r>
    </w:p>
    <w:p>
      <w:pPr>
        <w:pStyle w:val="3"/>
        <w:numPr>
          <w:numId w:val="0"/>
        </w:numPr>
        <w:adjustRightInd w:val="0"/>
        <w:snapToGrid w:val="0"/>
        <w:spacing w:after="200"/>
        <w:ind w:left="3328" w:leftChars="0" w:hanging="3328" w:hangingChars="640"/>
        <w:rPr>
          <w:rFonts w:hint="eastAsia" w:ascii="黑体" w:hAnsi="黑体" w:eastAsia="黑体"/>
          <w:b w:val="0"/>
          <w:bCs/>
          <w:kern w:val="0"/>
          <w:sz w:val="52"/>
          <w:szCs w:val="28"/>
          <w:lang w:val="en-US" w:eastAsia="zh-CN"/>
        </w:rPr>
      </w:pPr>
    </w:p>
    <w:p>
      <w:pPr>
        <w:pStyle w:val="3"/>
        <w:numPr>
          <w:numId w:val="0"/>
        </w:numPr>
        <w:adjustRightInd w:val="0"/>
        <w:snapToGrid w:val="0"/>
        <w:spacing w:after="200"/>
        <w:rPr>
          <w:rFonts w:hint="eastAsia" w:ascii="黑体" w:hAnsi="黑体" w:eastAsia="黑体"/>
          <w:b w:val="0"/>
          <w:bCs/>
          <w:kern w:val="0"/>
          <w:sz w:val="52"/>
          <w:szCs w:val="28"/>
          <w:lang w:val="en-US" w:eastAsia="zh-CN"/>
        </w:rPr>
        <w:sectPr>
          <w:footerReference r:id="rId4" w:type="default"/>
          <w:pgSz w:w="11906" w:h="16838"/>
          <w:pgMar w:top="1701" w:right="1701" w:bottom="1701" w:left="1701" w:header="708" w:footer="708" w:gutter="0"/>
          <w:pgBorders>
            <w:top w:val="none" w:sz="0" w:space="0"/>
            <w:left w:val="none" w:sz="0" w:space="0"/>
            <w:bottom w:val="none" w:sz="0" w:space="0"/>
            <w:right w:val="none" w:sz="0" w:space="0"/>
          </w:pgBorders>
          <w:pgNumType w:fmt="numberInDash" w:start="1"/>
          <w:cols w:space="720" w:num="1"/>
          <w:docGrid w:linePitch="360" w:charSpace="0"/>
        </w:sectPr>
      </w:pPr>
    </w:p>
    <w:p>
      <w:pPr>
        <w:pStyle w:val="2"/>
        <w:rPr>
          <w:rFonts w:hint="eastAsia"/>
          <w:b w:val="0"/>
          <w:bCs/>
        </w:rPr>
      </w:pPr>
    </w:p>
    <w:p>
      <w:pPr>
        <w:spacing w:line="240" w:lineRule="auto"/>
        <w:jc w:val="both"/>
        <w:rPr>
          <w:rFonts w:hint="eastAsia" w:ascii="黑体" w:hAnsi="黑体" w:eastAsia="黑体"/>
          <w:b w:val="0"/>
          <w:bCs/>
          <w:kern w:val="0"/>
          <w:sz w:val="52"/>
          <w:szCs w:val="28"/>
        </w:rPr>
      </w:pPr>
    </w:p>
    <w:p>
      <w:pPr>
        <w:spacing w:line="240" w:lineRule="auto"/>
        <w:jc w:val="center"/>
        <w:rPr>
          <w:rFonts w:hint="eastAsia" w:ascii="黑体" w:hAnsi="黑体" w:eastAsia="黑体"/>
          <w:b w:val="0"/>
          <w:bCs/>
          <w:kern w:val="0"/>
          <w:sz w:val="52"/>
          <w:szCs w:val="28"/>
        </w:rPr>
      </w:pPr>
      <w:r>
        <w:rPr>
          <w:rFonts w:hint="eastAsia" w:ascii="黑体" w:hAnsi="黑体" w:eastAsia="黑体"/>
          <w:b w:val="0"/>
          <w:bCs/>
          <w:kern w:val="0"/>
          <w:sz w:val="52"/>
          <w:szCs w:val="28"/>
        </w:rPr>
        <w:t>第</w:t>
      </w:r>
      <w:r>
        <w:rPr>
          <w:rFonts w:hint="eastAsia" w:ascii="黑体" w:hAnsi="黑体" w:eastAsia="黑体"/>
          <w:b w:val="0"/>
          <w:bCs/>
          <w:kern w:val="0"/>
          <w:sz w:val="52"/>
          <w:szCs w:val="28"/>
          <w:lang w:val="en-US" w:eastAsia="zh-CN"/>
        </w:rPr>
        <w:t>一</w:t>
      </w:r>
      <w:r>
        <w:rPr>
          <w:rFonts w:hint="eastAsia" w:ascii="黑体" w:hAnsi="黑体" w:eastAsia="黑体"/>
          <w:b w:val="0"/>
          <w:bCs/>
          <w:kern w:val="0"/>
          <w:sz w:val="52"/>
          <w:szCs w:val="28"/>
        </w:rPr>
        <w:t>部分</w:t>
      </w:r>
    </w:p>
    <w:p>
      <w:pPr>
        <w:spacing w:line="240" w:lineRule="auto"/>
        <w:jc w:val="center"/>
        <w:rPr>
          <w:rFonts w:hint="eastAsia" w:ascii="黑体" w:hAnsi="黑体" w:eastAsia="黑体"/>
          <w:b w:val="0"/>
          <w:bCs/>
          <w:kern w:val="0"/>
          <w:sz w:val="52"/>
          <w:szCs w:val="28"/>
        </w:rPr>
      </w:pPr>
    </w:p>
    <w:p>
      <w:pPr>
        <w:spacing w:line="240" w:lineRule="auto"/>
        <w:jc w:val="center"/>
        <w:rPr>
          <w:rFonts w:ascii="Times New Roman" w:hAnsi="Times New Roman" w:eastAsia="宋体"/>
          <w:b w:val="0"/>
          <w:bCs/>
          <w:color w:val="auto"/>
          <w:sz w:val="28"/>
        </w:rPr>
        <w:sectPr>
          <w:pgSz w:w="11906" w:h="16838"/>
          <w:pgMar w:top="1701" w:right="1701" w:bottom="1701" w:left="1701" w:header="708" w:footer="708" w:gutter="0"/>
          <w:pgBorders>
            <w:top w:val="none" w:sz="0" w:space="0"/>
            <w:left w:val="none" w:sz="0" w:space="0"/>
            <w:bottom w:val="none" w:sz="0" w:space="0"/>
            <w:right w:val="none" w:sz="0" w:space="0"/>
          </w:pgBorders>
          <w:pgNumType w:fmt="numberInDash" w:start="1"/>
          <w:cols w:space="720" w:num="1"/>
          <w:docGrid w:linePitch="360" w:charSpace="0"/>
        </w:sectPr>
      </w:pPr>
      <w:r>
        <w:rPr>
          <w:rFonts w:hint="eastAsia" w:ascii="黑体" w:hAnsi="黑体" w:eastAsia="黑体"/>
          <w:b w:val="0"/>
          <w:bCs/>
          <w:kern w:val="0"/>
          <w:sz w:val="52"/>
          <w:szCs w:val="28"/>
        </w:rPr>
        <w:t>验收</w:t>
      </w:r>
      <w:r>
        <w:rPr>
          <w:rFonts w:hint="eastAsia" w:ascii="黑体" w:hAnsi="黑体" w:eastAsia="黑体"/>
          <w:b w:val="0"/>
          <w:bCs/>
          <w:kern w:val="0"/>
          <w:sz w:val="52"/>
          <w:szCs w:val="28"/>
          <w:lang w:val="en-US" w:eastAsia="zh-CN"/>
        </w:rPr>
        <w:t>监测报告表</w:t>
      </w:r>
      <w:r>
        <w:rPr>
          <w:rFonts w:hint="eastAsia"/>
          <w:b w:val="0"/>
          <w:bCs/>
          <w:color w:val="000000"/>
          <w:sz w:val="30"/>
          <w:szCs w:val="30"/>
          <w:shd w:val="clear" w:color="auto" w:fill="FFFFFF"/>
        </w:rPr>
        <w:br w:type="page"/>
      </w:r>
    </w:p>
    <w:p>
      <w:pPr>
        <w:rPr>
          <w:b w:val="0"/>
          <w:bCs/>
        </w:rPr>
      </w:pPr>
    </w:p>
    <w:p>
      <w:pPr>
        <w:spacing w:line="360" w:lineRule="auto"/>
        <w:jc w:val="center"/>
        <w:rPr>
          <w:rFonts w:ascii="Times New Roman" w:hAnsi="Times New Roman" w:eastAsia="宋体"/>
          <w:b w:val="0"/>
          <w:bCs/>
          <w:color w:val="auto"/>
          <w:sz w:val="48"/>
          <w:szCs w:val="48"/>
        </w:rPr>
      </w:pPr>
      <w:r>
        <w:rPr>
          <w:rFonts w:hint="eastAsia" w:ascii="Times New Roman" w:hAnsi="Times New Roman" w:eastAsia="宋体" w:cs="Times New Roman"/>
          <w:b w:val="0"/>
          <w:bCs/>
          <w:color w:val="auto"/>
          <w:sz w:val="48"/>
          <w:szCs w:val="48"/>
        </w:rPr>
        <w:t>年收集清运25万吨一般工业固废</w:t>
      </w:r>
      <w:r>
        <w:rPr>
          <w:rFonts w:hint="eastAsia" w:ascii="Times New Roman" w:hAnsi="Times New Roman" w:eastAsia="宋体" w:cs="Times New Roman"/>
          <w:b w:val="0"/>
          <w:bCs/>
          <w:color w:val="auto"/>
          <w:sz w:val="48"/>
          <w:szCs w:val="48"/>
          <w:lang w:val="en-US" w:eastAsia="zh-CN"/>
        </w:rPr>
        <w:t>项</w:t>
      </w:r>
      <w:r>
        <w:rPr>
          <w:rFonts w:hint="eastAsia" w:ascii="Times New Roman" w:hAnsi="Times New Roman" w:eastAsia="宋体"/>
          <w:b w:val="0"/>
          <w:bCs/>
          <w:color w:val="auto"/>
          <w:sz w:val="48"/>
          <w:szCs w:val="48"/>
          <w:lang w:val="en-US" w:eastAsia="zh-CN"/>
        </w:rPr>
        <w:t>目</w:t>
      </w:r>
      <w:r>
        <w:rPr>
          <w:rFonts w:ascii="Times New Roman" w:hAnsi="Times New Roman" w:eastAsia="宋体"/>
          <w:b w:val="0"/>
          <w:bCs/>
          <w:color w:val="auto"/>
          <w:sz w:val="48"/>
          <w:szCs w:val="48"/>
        </w:rPr>
        <w:t>竣工环境保护验收监测报告表</w:t>
      </w:r>
    </w:p>
    <w:p>
      <w:pPr>
        <w:jc w:val="center"/>
        <w:rPr>
          <w:rFonts w:ascii="Times New Roman" w:hAnsi="Times New Roman" w:eastAsia="宋体"/>
          <w:b w:val="0"/>
          <w:bCs/>
          <w:color w:val="auto"/>
          <w:sz w:val="28"/>
        </w:rPr>
      </w:pPr>
    </w:p>
    <w:p>
      <w:pPr>
        <w:jc w:val="center"/>
        <w:rPr>
          <w:rFonts w:ascii="Times New Roman" w:hAnsi="Times New Roman" w:eastAsia="宋体"/>
          <w:b w:val="0"/>
          <w:bCs/>
          <w:color w:val="auto"/>
          <w:sz w:val="28"/>
        </w:rPr>
      </w:pPr>
    </w:p>
    <w:p>
      <w:pPr>
        <w:jc w:val="center"/>
        <w:rPr>
          <w:rFonts w:hint="eastAsia" w:ascii="Times New Roman" w:hAnsi="Times New Roman" w:eastAsia="宋体"/>
          <w:b w:val="0"/>
          <w:bCs/>
          <w:color w:val="auto"/>
          <w:sz w:val="28"/>
        </w:rPr>
      </w:pPr>
    </w:p>
    <w:p>
      <w:pPr>
        <w:jc w:val="center"/>
        <w:rPr>
          <w:rFonts w:hint="eastAsia" w:ascii="Times New Roman" w:hAnsi="Times New Roman" w:eastAsia="宋体"/>
          <w:b w:val="0"/>
          <w:bCs/>
          <w:color w:val="auto"/>
          <w:sz w:val="28"/>
        </w:rPr>
      </w:pPr>
    </w:p>
    <w:p>
      <w:pPr>
        <w:jc w:val="center"/>
        <w:rPr>
          <w:rFonts w:hint="eastAsia" w:ascii="Times New Roman" w:hAnsi="Times New Roman" w:eastAsia="宋体"/>
          <w:b w:val="0"/>
          <w:bCs/>
          <w:color w:val="auto"/>
          <w:sz w:val="28"/>
        </w:rPr>
      </w:pPr>
    </w:p>
    <w:p>
      <w:pPr>
        <w:spacing w:after="0" w:line="480" w:lineRule="auto"/>
        <w:rPr>
          <w:rFonts w:ascii="Times New Roman" w:hAnsi="Times New Roman" w:eastAsia="宋体"/>
          <w:b w:val="0"/>
          <w:bCs/>
          <w:color w:val="auto"/>
          <w:sz w:val="28"/>
        </w:rPr>
      </w:pPr>
    </w:p>
    <w:p>
      <w:pPr>
        <w:spacing w:after="0" w:line="480" w:lineRule="auto"/>
        <w:ind w:firstLine="280" w:firstLineChars="100"/>
        <w:rPr>
          <w:rFonts w:hint="default" w:ascii="Times New Roman" w:hAnsi="Times New Roman" w:eastAsia="宋体"/>
          <w:b w:val="0"/>
          <w:bCs/>
          <w:color w:val="auto"/>
          <w:sz w:val="28"/>
          <w:u w:val="single"/>
          <w:lang w:val="en-US" w:eastAsia="zh-CN"/>
        </w:rPr>
      </w:pPr>
      <w:r>
        <w:rPr>
          <w:rFonts w:ascii="Times New Roman" w:hAnsi="Times New Roman" w:eastAsia="宋体"/>
          <w:b w:val="0"/>
          <w:bCs/>
          <w:color w:val="auto"/>
          <w:sz w:val="28"/>
        </w:rPr>
        <w:t>项目名称：</w:t>
      </w:r>
      <w:r>
        <w:rPr>
          <w:rFonts w:hint="eastAsia" w:ascii="Times New Roman" w:hAnsi="Times New Roman" w:eastAsia="宋体" w:cs="Times New Roman"/>
          <w:b w:val="0"/>
          <w:bCs/>
          <w:color w:val="auto"/>
          <w:sz w:val="28"/>
          <w:u w:val="single"/>
          <w:lang w:val="en-US" w:eastAsia="zh-CN"/>
        </w:rPr>
        <w:t xml:space="preserve">  </w:t>
      </w:r>
      <w:r>
        <w:rPr>
          <w:rFonts w:hint="eastAsia" w:ascii="Times New Roman" w:hAnsi="Times New Roman" w:eastAsia="宋体"/>
          <w:b w:val="0"/>
          <w:bCs/>
          <w:color w:val="auto"/>
          <w:sz w:val="28"/>
          <w:u w:val="single"/>
          <w:lang w:val="en-US" w:eastAsia="zh-CN"/>
        </w:rPr>
        <w:t xml:space="preserve">     年收集清运25万吨一般工业固废项目    </w:t>
      </w:r>
    </w:p>
    <w:p>
      <w:pPr>
        <w:spacing w:after="0" w:line="480" w:lineRule="auto"/>
        <w:ind w:firstLine="280" w:firstLineChars="100"/>
        <w:rPr>
          <w:rFonts w:hint="default" w:ascii="Times New Roman" w:hAnsi="Times New Roman" w:eastAsia="宋体"/>
          <w:b w:val="0"/>
          <w:bCs/>
          <w:color w:val="auto"/>
          <w:sz w:val="28"/>
          <w:lang w:val="en-US" w:eastAsia="zh-CN"/>
        </w:rPr>
      </w:pPr>
      <w:r>
        <w:rPr>
          <w:rFonts w:ascii="Times New Roman" w:hAnsi="Times New Roman" w:eastAsia="宋体"/>
          <w:b w:val="0"/>
          <w:bCs/>
          <w:color w:val="auto"/>
          <w:sz w:val="28"/>
          <w:szCs w:val="28"/>
        </w:rPr>
        <w:t>建设单位：</w:t>
      </w:r>
      <w:r>
        <w:rPr>
          <w:rFonts w:hint="eastAsia" w:ascii="Times New Roman" w:hAnsi="Times New Roman" w:eastAsia="宋体"/>
          <w:b w:val="0"/>
          <w:bCs/>
          <w:color w:val="auto"/>
          <w:sz w:val="28"/>
          <w:u w:val="single"/>
          <w:lang w:val="en-US" w:eastAsia="zh-CN"/>
        </w:rPr>
        <w:t xml:space="preserve">        </w:t>
      </w:r>
      <w:r>
        <w:rPr>
          <w:rFonts w:hint="default" w:ascii="Times New Roman" w:hAnsi="Times New Roman" w:eastAsia="宋体" w:cs="Times New Roman"/>
          <w:b w:val="0"/>
          <w:bCs/>
          <w:color w:val="auto"/>
          <w:sz w:val="28"/>
          <w:u w:val="single"/>
          <w:lang w:val="en-US" w:eastAsia="zh-CN"/>
        </w:rPr>
        <w:t>宿迁市国田环保科技有限公司</w:t>
      </w:r>
      <w:r>
        <w:rPr>
          <w:rFonts w:hint="eastAsia" w:ascii="Times New Roman" w:hAnsi="Times New Roman" w:eastAsia="宋体"/>
          <w:b w:val="0"/>
          <w:bCs/>
          <w:color w:val="auto"/>
          <w:sz w:val="28"/>
          <w:u w:val="single"/>
          <w:lang w:val="en-US" w:eastAsia="zh-CN"/>
        </w:rPr>
        <w:t xml:space="preserve">          </w:t>
      </w:r>
    </w:p>
    <w:p>
      <w:pPr>
        <w:rPr>
          <w:rFonts w:ascii="Times New Roman" w:hAnsi="Times New Roman" w:eastAsia="宋体"/>
          <w:b w:val="0"/>
          <w:bCs/>
          <w:color w:val="auto"/>
          <w:sz w:val="28"/>
        </w:rPr>
      </w:pPr>
    </w:p>
    <w:p>
      <w:pPr>
        <w:rPr>
          <w:rFonts w:ascii="Times New Roman" w:hAnsi="Times New Roman" w:eastAsia="宋体"/>
          <w:b w:val="0"/>
          <w:bCs/>
          <w:color w:val="auto"/>
          <w:sz w:val="28"/>
        </w:rPr>
      </w:pPr>
    </w:p>
    <w:p>
      <w:pPr>
        <w:rPr>
          <w:rFonts w:hint="eastAsia" w:ascii="Times New Roman" w:hAnsi="Times New Roman" w:eastAsia="宋体"/>
          <w:b w:val="0"/>
          <w:bCs/>
          <w:color w:val="auto"/>
          <w:sz w:val="28"/>
          <w:lang w:val="en-US" w:eastAsia="zh-CN"/>
        </w:rPr>
      </w:pPr>
    </w:p>
    <w:p>
      <w:pPr>
        <w:pStyle w:val="2"/>
        <w:rPr>
          <w:rFonts w:hint="eastAsia" w:ascii="Times New Roman" w:hAnsi="Times New Roman" w:eastAsia="宋体"/>
          <w:b w:val="0"/>
          <w:bCs/>
          <w:color w:val="auto"/>
          <w:sz w:val="28"/>
          <w:lang w:val="en-US" w:eastAsia="zh-CN"/>
        </w:rPr>
      </w:pPr>
    </w:p>
    <w:p>
      <w:pPr>
        <w:pStyle w:val="2"/>
        <w:rPr>
          <w:rFonts w:hint="eastAsia" w:ascii="Times New Roman" w:hAnsi="Times New Roman" w:eastAsia="宋体"/>
          <w:b w:val="0"/>
          <w:bCs/>
          <w:color w:val="auto"/>
          <w:sz w:val="28"/>
          <w:lang w:val="en-US" w:eastAsia="zh-CN"/>
        </w:rPr>
      </w:pPr>
    </w:p>
    <w:p>
      <w:pPr>
        <w:spacing w:after="0" w:line="360" w:lineRule="auto"/>
        <w:jc w:val="center"/>
        <w:rPr>
          <w:rFonts w:ascii="Times New Roman" w:hAnsi="Times New Roman" w:eastAsia="宋体"/>
          <w:b w:val="0"/>
          <w:bCs/>
          <w:color w:val="auto"/>
          <w:sz w:val="28"/>
          <w:szCs w:val="28"/>
        </w:rPr>
      </w:pPr>
    </w:p>
    <w:p>
      <w:pPr>
        <w:spacing w:after="0" w:line="360" w:lineRule="auto"/>
        <w:jc w:val="center"/>
        <w:rPr>
          <w:rFonts w:ascii="Times New Roman" w:hAnsi="Times New Roman" w:eastAsia="宋体"/>
          <w:b w:val="0"/>
          <w:bCs/>
          <w:color w:val="auto"/>
          <w:sz w:val="28"/>
          <w:szCs w:val="28"/>
        </w:rPr>
      </w:pPr>
      <w:r>
        <w:rPr>
          <w:rFonts w:ascii="Times New Roman" w:hAnsi="Times New Roman" w:eastAsia="宋体"/>
          <w:b w:val="0"/>
          <w:bCs/>
          <w:color w:val="auto"/>
          <w:sz w:val="28"/>
          <w:szCs w:val="28"/>
        </w:rPr>
        <w:t>二零</w:t>
      </w:r>
      <w:r>
        <w:rPr>
          <w:rFonts w:hint="eastAsia" w:ascii="Times New Roman" w:hAnsi="Times New Roman" w:eastAsia="宋体"/>
          <w:b w:val="0"/>
          <w:bCs/>
          <w:color w:val="auto"/>
          <w:sz w:val="28"/>
          <w:szCs w:val="28"/>
          <w:lang w:eastAsia="zh-CN"/>
        </w:rPr>
        <w:t>二</w:t>
      </w:r>
      <w:r>
        <w:rPr>
          <w:rFonts w:hint="eastAsia" w:ascii="Times New Roman" w:hAnsi="Times New Roman" w:eastAsia="宋体"/>
          <w:b w:val="0"/>
          <w:bCs/>
          <w:color w:val="auto"/>
          <w:sz w:val="28"/>
          <w:szCs w:val="28"/>
          <w:lang w:val="en-US" w:eastAsia="zh-CN"/>
        </w:rPr>
        <w:t>二</w:t>
      </w:r>
      <w:r>
        <w:rPr>
          <w:rFonts w:ascii="Times New Roman" w:hAnsi="Times New Roman" w:eastAsia="宋体"/>
          <w:b w:val="0"/>
          <w:bCs/>
          <w:color w:val="auto"/>
          <w:sz w:val="28"/>
          <w:szCs w:val="28"/>
        </w:rPr>
        <w:t>年</w:t>
      </w:r>
      <w:r>
        <w:rPr>
          <w:rFonts w:hint="eastAsia" w:ascii="Times New Roman" w:hAnsi="Times New Roman" w:eastAsia="宋体"/>
          <w:b w:val="0"/>
          <w:bCs/>
          <w:color w:val="auto"/>
          <w:sz w:val="28"/>
          <w:szCs w:val="28"/>
          <w:lang w:val="en-US" w:eastAsia="zh-CN"/>
        </w:rPr>
        <w:t>四</w:t>
      </w:r>
      <w:r>
        <w:rPr>
          <w:rFonts w:ascii="Times New Roman" w:hAnsi="Times New Roman" w:eastAsia="宋体"/>
          <w:b w:val="0"/>
          <w:bCs/>
          <w:color w:val="auto"/>
          <w:sz w:val="28"/>
          <w:szCs w:val="28"/>
        </w:rPr>
        <w:t>月</w:t>
      </w:r>
    </w:p>
    <w:p>
      <w:pPr>
        <w:adjustRightInd/>
        <w:snapToGrid/>
        <w:spacing w:after="0"/>
        <w:jc w:val="center"/>
        <w:rPr>
          <w:rFonts w:ascii="Times New Roman" w:hAnsi="Times New Roman" w:eastAsia="宋体"/>
          <w:b w:val="0"/>
          <w:bCs/>
          <w:color w:val="auto"/>
          <w:sz w:val="24"/>
          <w:szCs w:val="24"/>
        </w:rPr>
      </w:pPr>
      <w:r>
        <w:rPr>
          <w:rFonts w:ascii="Times New Roman" w:hAnsi="Times New Roman" w:eastAsia="宋体"/>
          <w:b w:val="0"/>
          <w:bCs/>
          <w:color w:val="auto"/>
          <w:sz w:val="32"/>
        </w:rPr>
        <w:br w:type="page"/>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ascii="Times New Roman" w:hAnsi="Times New Roman" w:eastAsia="宋体"/>
          <w:b w:val="0"/>
          <w:bCs/>
          <w:color w:val="auto"/>
          <w:sz w:val="28"/>
        </w:rPr>
        <w:sectPr>
          <w:pgSz w:w="11906" w:h="16838"/>
          <w:pgMar w:top="1701" w:right="1701" w:bottom="1701" w:left="1701" w:header="708" w:footer="708" w:gutter="0"/>
          <w:pgBorders>
            <w:top w:val="none" w:sz="0" w:space="0"/>
            <w:left w:val="none" w:sz="0" w:space="0"/>
            <w:bottom w:val="none" w:sz="0" w:space="0"/>
            <w:right w:val="none" w:sz="0" w:space="0"/>
          </w:pgBorders>
          <w:pgNumType w:fmt="numberInDash" w:start="1"/>
          <w:cols w:space="720"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仿宋_GB2312" w:cs="Times New Roman"/>
          <w:b w:val="0"/>
          <w:bCs/>
          <w:sz w:val="36"/>
          <w:szCs w:val="36"/>
          <w:u w:val="single"/>
        </w:rPr>
      </w:pPr>
      <w:r>
        <w:rPr>
          <w:rFonts w:ascii="Times New Roman" w:hAnsi="Times New Roman" w:eastAsia="宋体"/>
          <w:b w:val="0"/>
          <w:bCs/>
          <w:color w:val="auto"/>
          <w:sz w:val="28"/>
        </w:rPr>
        <w:t>建设单位</w:t>
      </w:r>
      <w:r>
        <w:rPr>
          <w:rFonts w:hint="eastAsia" w:ascii="Times New Roman" w:hAnsi="Times New Roman" w:eastAsia="宋体"/>
          <w:b w:val="0"/>
          <w:bCs/>
          <w:color w:val="auto"/>
          <w:sz w:val="28"/>
          <w:lang w:eastAsia="zh-CN"/>
        </w:rPr>
        <w:t>（</w:t>
      </w:r>
      <w:r>
        <w:rPr>
          <w:rFonts w:hint="eastAsia" w:ascii="Times New Roman" w:hAnsi="Times New Roman" w:eastAsia="宋体"/>
          <w:b w:val="0"/>
          <w:bCs/>
          <w:color w:val="auto"/>
          <w:sz w:val="28"/>
          <w:lang w:val="en-US" w:eastAsia="zh-CN"/>
        </w:rPr>
        <w:t>盖章</w:t>
      </w:r>
      <w:r>
        <w:rPr>
          <w:rFonts w:hint="eastAsia" w:ascii="Times New Roman" w:hAnsi="Times New Roman" w:eastAsia="宋体"/>
          <w:b w:val="0"/>
          <w:bCs/>
          <w:color w:val="auto"/>
          <w:sz w:val="28"/>
          <w:lang w:eastAsia="zh-CN"/>
        </w:rPr>
        <w:t>）</w:t>
      </w:r>
      <w:r>
        <w:rPr>
          <w:rFonts w:ascii="Times New Roman" w:hAnsi="Times New Roman" w:eastAsia="宋体"/>
          <w:b w:val="0"/>
          <w:bCs/>
          <w:color w:val="auto"/>
          <w:sz w:val="28"/>
        </w:rPr>
        <w:t>：</w:t>
      </w:r>
      <w:r>
        <w:rPr>
          <w:rFonts w:hint="default" w:ascii="Times New Roman" w:hAnsi="Times New Roman" w:eastAsia="宋体" w:cs="Times New Roman"/>
          <w:b w:val="0"/>
          <w:bCs/>
          <w:color w:val="auto"/>
          <w:sz w:val="28"/>
        </w:rPr>
        <w:t>宿迁市国田环保科技有限公司</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b w:val="0"/>
          <w:bCs/>
          <w:color w:val="auto"/>
          <w:sz w:val="28"/>
          <w:lang w:val="en-US" w:eastAsia="zh-CN"/>
        </w:rPr>
      </w:pPr>
      <w:r>
        <w:rPr>
          <w:rFonts w:ascii="Times New Roman" w:hAnsi="Times New Roman" w:eastAsia="宋体"/>
          <w:b w:val="0"/>
          <w:bCs/>
          <w:color w:val="auto"/>
          <w:sz w:val="28"/>
        </w:rPr>
        <w:t>建设单位法人代表:</w:t>
      </w:r>
      <w:r>
        <w:rPr>
          <w:rFonts w:ascii="Times New Roman" w:hAnsi="Times New Roman" w:eastAsia="宋体"/>
          <w:b w:val="0"/>
          <w:bCs/>
          <w:color w:val="auto"/>
          <w:sz w:val="28"/>
        </w:rPr>
        <w:tab/>
      </w:r>
      <w:r>
        <w:rPr>
          <w:rFonts w:ascii="Times New Roman" w:hAnsi="Times New Roman" w:eastAsia="宋体"/>
          <w:b w:val="0"/>
          <w:bCs/>
          <w:color w:val="auto"/>
          <w:sz w:val="28"/>
        </w:rPr>
        <w:t xml:space="preserve"> </w:t>
      </w:r>
      <w:r>
        <w:rPr>
          <w:rFonts w:hint="eastAsia" w:ascii="Times New Roman" w:hAnsi="Times New Roman" w:eastAsia="宋体"/>
          <w:b w:val="0"/>
          <w:bCs/>
          <w:color w:val="auto"/>
          <w:sz w:val="28"/>
          <w:lang w:val="en-US" w:eastAsia="zh-CN"/>
        </w:rPr>
        <w:t>戴雪狗</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b w:val="0"/>
          <w:bCs/>
          <w:color w:val="auto"/>
          <w:sz w:val="28"/>
          <w:lang w:val="en-US" w:eastAsia="zh-CN"/>
        </w:rPr>
      </w:pPr>
      <w:r>
        <w:rPr>
          <w:rFonts w:hint="eastAsia" w:ascii="Times New Roman" w:hAnsi="Times New Roman" w:eastAsia="宋体"/>
          <w:b w:val="0"/>
          <w:bCs/>
          <w:color w:val="auto"/>
          <w:sz w:val="28"/>
          <w:lang w:val="en-US" w:eastAsia="zh-CN"/>
        </w:rPr>
        <w:t>联系电话</w:t>
      </w:r>
      <w:r>
        <w:rPr>
          <w:rFonts w:ascii="Times New Roman" w:hAnsi="Times New Roman" w:eastAsia="宋体"/>
          <w:b w:val="0"/>
          <w:bCs/>
          <w:color w:val="auto"/>
          <w:sz w:val="28"/>
        </w:rPr>
        <w:t>：</w:t>
      </w:r>
      <w:r>
        <w:rPr>
          <w:rFonts w:hint="eastAsia" w:ascii="Times New Roman" w:hAnsi="Times New Roman" w:eastAsia="宋体"/>
          <w:b w:val="0"/>
          <w:bCs/>
          <w:color w:val="auto"/>
          <w:sz w:val="28"/>
          <w:lang w:val="en-US" w:eastAsia="zh-CN"/>
        </w:rPr>
        <w:t>13606208374</w:t>
      </w:r>
    </w:p>
    <w:p>
      <w:pPr>
        <w:keepNext w:val="0"/>
        <w:keepLines w:val="0"/>
        <w:pageBreakBefore w:val="0"/>
        <w:widowControl/>
        <w:kinsoku/>
        <w:wordWrap/>
        <w:overflowPunct/>
        <w:topLinePunct w:val="0"/>
        <w:autoSpaceDE/>
        <w:autoSpaceDN/>
        <w:bidi w:val="0"/>
        <w:adjustRightInd w:val="0"/>
        <w:snapToGrid w:val="0"/>
        <w:spacing w:after="0" w:line="840" w:lineRule="auto"/>
        <w:textAlignment w:val="auto"/>
        <w:rPr>
          <w:rFonts w:hint="default" w:ascii="Times New Roman" w:hAnsi="Times New Roman" w:eastAsia="宋体"/>
          <w:b w:val="0"/>
          <w:bCs/>
          <w:color w:val="auto"/>
          <w:sz w:val="28"/>
          <w:lang w:val="en-US" w:eastAsia="zh-CN"/>
        </w:rPr>
      </w:pPr>
      <w:r>
        <w:rPr>
          <w:rFonts w:hint="eastAsia" w:ascii="Times New Roman" w:hAnsi="Times New Roman" w:eastAsia="宋体"/>
          <w:b w:val="0"/>
          <w:bCs/>
          <w:color w:val="auto"/>
          <w:sz w:val="28"/>
          <w:lang w:val="en-US" w:eastAsia="zh-CN"/>
        </w:rPr>
        <w:t>邮编</w:t>
      </w:r>
      <w:r>
        <w:rPr>
          <w:rFonts w:ascii="Times New Roman" w:hAnsi="Times New Roman" w:eastAsia="宋体"/>
          <w:b w:val="0"/>
          <w:bCs/>
          <w:color w:val="auto"/>
          <w:sz w:val="28"/>
        </w:rPr>
        <w:t>:</w:t>
      </w:r>
      <w:r>
        <w:rPr>
          <w:rFonts w:ascii="Times New Roman" w:hAnsi="Times New Roman" w:eastAsia="宋体"/>
          <w:b w:val="0"/>
          <w:bCs/>
          <w:color w:val="auto"/>
          <w:sz w:val="28"/>
        </w:rPr>
        <w:tab/>
      </w:r>
      <w:r>
        <w:rPr>
          <w:rFonts w:ascii="Times New Roman" w:hAnsi="Times New Roman" w:eastAsia="宋体"/>
          <w:b w:val="0"/>
          <w:bCs/>
          <w:color w:val="auto"/>
          <w:sz w:val="28"/>
        </w:rPr>
        <w:t xml:space="preserve"> </w:t>
      </w:r>
      <w:r>
        <w:rPr>
          <w:rFonts w:hint="eastAsia" w:ascii="Times New Roman" w:hAnsi="Times New Roman" w:eastAsia="宋体"/>
          <w:b w:val="0"/>
          <w:bCs/>
          <w:color w:val="auto"/>
          <w:sz w:val="28"/>
          <w:lang w:val="en-US" w:eastAsia="zh-CN"/>
        </w:rPr>
        <w:t>223800</w:t>
      </w:r>
    </w:p>
    <w:p>
      <w:pPr>
        <w:keepNext w:val="0"/>
        <w:keepLines w:val="0"/>
        <w:pageBreakBefore w:val="0"/>
        <w:widowControl/>
        <w:kinsoku/>
        <w:wordWrap/>
        <w:overflowPunct/>
        <w:topLinePunct w:val="0"/>
        <w:autoSpaceDE/>
        <w:autoSpaceDN/>
        <w:bidi w:val="0"/>
        <w:adjustRightInd w:val="0"/>
        <w:snapToGrid w:val="0"/>
        <w:spacing w:after="0" w:line="840" w:lineRule="auto"/>
        <w:ind w:left="1546" w:hanging="1540" w:hangingChars="550"/>
        <w:textAlignment w:val="auto"/>
        <w:rPr>
          <w:rFonts w:hint="eastAsia" w:ascii="Times New Roman" w:hAnsi="Times New Roman" w:eastAsia="宋体" w:cs="Times New Roman"/>
          <w:b w:val="0"/>
          <w:bCs/>
          <w:color w:val="auto"/>
          <w:sz w:val="28"/>
          <w:lang w:val="en-US" w:eastAsia="zh-CN"/>
        </w:rPr>
      </w:pPr>
      <w:r>
        <w:rPr>
          <w:rFonts w:hint="eastAsia" w:ascii="Times New Roman" w:hAnsi="Times New Roman" w:eastAsia="宋体"/>
          <w:b w:val="0"/>
          <w:bCs/>
          <w:color w:val="auto"/>
          <w:sz w:val="28"/>
          <w:lang w:val="en-US" w:eastAsia="zh-CN"/>
        </w:rPr>
        <w:t>建设项目地址</w:t>
      </w:r>
      <w:r>
        <w:rPr>
          <w:rFonts w:ascii="Times New Roman" w:hAnsi="Times New Roman" w:eastAsia="宋体"/>
          <w:b w:val="0"/>
          <w:bCs/>
          <w:color w:val="auto"/>
          <w:sz w:val="28"/>
        </w:rPr>
        <w:t>：</w:t>
      </w:r>
      <w:r>
        <w:rPr>
          <w:rFonts w:hint="default" w:ascii="Times New Roman" w:hAnsi="Times New Roman" w:eastAsia="宋体"/>
          <w:b w:val="0"/>
          <w:bCs/>
          <w:color w:val="auto"/>
          <w:sz w:val="28"/>
        </w:rPr>
        <w:t xml:space="preserve"> </w:t>
      </w:r>
      <w:r>
        <w:rPr>
          <w:rFonts w:hint="eastAsia" w:ascii="Times New Roman" w:hAnsi="Times New Roman" w:eastAsia="宋体" w:cs="Times New Roman"/>
          <w:b w:val="0"/>
          <w:bCs/>
          <w:color w:val="auto"/>
          <w:sz w:val="28"/>
          <w:lang w:val="en-US" w:eastAsia="zh-CN"/>
        </w:rPr>
        <w:t>宿迁市宿城区耿车循环经济产业园沿河路40号</w:t>
      </w:r>
    </w:p>
    <w:p>
      <w:pPr>
        <w:keepNext w:val="0"/>
        <w:keepLines w:val="0"/>
        <w:pageBreakBefore w:val="0"/>
        <w:widowControl/>
        <w:kinsoku/>
        <w:wordWrap/>
        <w:overflowPunct/>
        <w:topLinePunct w:val="0"/>
        <w:autoSpaceDE/>
        <w:autoSpaceDN/>
        <w:bidi w:val="0"/>
        <w:adjustRightInd w:val="0"/>
        <w:snapToGrid w:val="0"/>
        <w:spacing w:after="0" w:line="840" w:lineRule="auto"/>
        <w:ind w:left="1546" w:hanging="1540" w:hangingChars="550"/>
        <w:textAlignment w:val="auto"/>
        <w:rPr>
          <w:rFonts w:hint="eastAsia" w:ascii="Times New Roman" w:hAnsi="Times New Roman" w:eastAsia="宋体"/>
          <w:b w:val="0"/>
          <w:bCs/>
          <w:color w:val="auto"/>
          <w:sz w:val="28"/>
          <w:lang w:val="en-US" w:eastAsia="zh-CN"/>
        </w:rPr>
      </w:pPr>
      <w:r>
        <w:rPr>
          <w:rFonts w:ascii="Times New Roman" w:hAnsi="Times New Roman" w:eastAsia="宋体"/>
          <w:b w:val="0"/>
          <w:bCs/>
          <w:color w:val="auto"/>
          <w:sz w:val="28"/>
        </w:rPr>
        <w:t xml:space="preserve">项目负责人： </w:t>
      </w:r>
      <w:r>
        <w:rPr>
          <w:rFonts w:hint="eastAsia" w:ascii="Times New Roman" w:hAnsi="Times New Roman" w:eastAsia="宋体"/>
          <w:b w:val="0"/>
          <w:bCs/>
          <w:color w:val="auto"/>
          <w:sz w:val="28"/>
          <w:lang w:val="en-US" w:eastAsia="zh-CN"/>
        </w:rPr>
        <w:t>戴雪狗</w:t>
      </w:r>
    </w:p>
    <w:p>
      <w:pPr>
        <w:spacing w:after="0" w:line="480" w:lineRule="auto"/>
        <w:rPr>
          <w:rFonts w:ascii="Times New Roman" w:hAnsi="Times New Roman" w:eastAsia="宋体"/>
          <w:b w:val="0"/>
          <w:bCs/>
          <w:color w:val="auto"/>
          <w:sz w:val="28"/>
        </w:rPr>
      </w:pPr>
    </w:p>
    <w:p>
      <w:pPr>
        <w:pStyle w:val="2"/>
        <w:rPr>
          <w:rFonts w:ascii="Times New Roman" w:hAnsi="Times New Roman" w:eastAsia="宋体"/>
          <w:b w:val="0"/>
          <w:bCs/>
          <w:color w:val="auto"/>
          <w:sz w:val="28"/>
        </w:rPr>
      </w:pPr>
    </w:p>
    <w:p>
      <w:pPr>
        <w:pStyle w:val="2"/>
        <w:rPr>
          <w:rFonts w:ascii="Times New Roman" w:hAnsi="Times New Roman" w:eastAsia="宋体"/>
          <w:b w:val="0"/>
          <w:bCs/>
          <w:color w:val="auto"/>
          <w:sz w:val="28"/>
        </w:rPr>
      </w:pPr>
    </w:p>
    <w:p>
      <w:pPr>
        <w:pStyle w:val="2"/>
        <w:rPr>
          <w:rFonts w:ascii="Times New Roman" w:hAnsi="Times New Roman" w:eastAsia="宋体"/>
          <w:b w:val="0"/>
          <w:bCs/>
          <w:color w:val="auto"/>
          <w:sz w:val="28"/>
        </w:rPr>
      </w:pPr>
    </w:p>
    <w:p>
      <w:pPr>
        <w:pStyle w:val="2"/>
        <w:rPr>
          <w:rFonts w:ascii="Times New Roman" w:hAnsi="Times New Roman" w:eastAsia="宋体"/>
          <w:b w:val="0"/>
          <w:bCs/>
          <w:color w:val="auto"/>
          <w:sz w:val="28"/>
        </w:rPr>
      </w:pPr>
    </w:p>
    <w:p>
      <w:pPr>
        <w:spacing w:after="0" w:line="500" w:lineRule="exact"/>
        <w:jc w:val="center"/>
        <w:rPr>
          <w:rFonts w:hint="eastAsia" w:ascii="Times New Roman" w:hAnsi="Times New Roman" w:eastAsia="宋体" w:cs="Times New Roman"/>
          <w:b w:val="0"/>
          <w:bCs/>
          <w:color w:val="auto"/>
          <w:sz w:val="28"/>
          <w:szCs w:val="21"/>
          <w:lang w:eastAsia="zh-CN"/>
        </w:rPr>
        <w:sectPr>
          <w:pgSz w:w="11906" w:h="16838"/>
          <w:pgMar w:top="1701" w:right="1701" w:bottom="1701" w:left="1701" w:header="708" w:footer="708" w:gutter="0"/>
          <w:pgBorders>
            <w:top w:val="none" w:sz="0" w:space="0"/>
            <w:left w:val="none" w:sz="0" w:space="0"/>
            <w:bottom w:val="none" w:sz="0" w:space="0"/>
            <w:right w:val="none" w:sz="0" w:space="0"/>
          </w:pgBorders>
          <w:pgNumType w:fmt="numberInDash" w:start="1"/>
          <w:cols w:space="720" w:num="1"/>
          <w:docGrid w:linePitch="360"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val="0"/>
          <w:bCs/>
          <w:color w:val="auto"/>
          <w:kern w:val="2"/>
          <w:sz w:val="28"/>
          <w:szCs w:val="22"/>
          <w:lang w:eastAsia="zh-CN"/>
        </w:rPr>
      </w:pPr>
      <w:r>
        <w:rPr>
          <w:rFonts w:hint="eastAsia" w:ascii="Times New Roman" w:hAnsi="Times New Roman" w:eastAsia="宋体" w:cs="Times New Roman"/>
          <w:b w:val="0"/>
          <w:bCs/>
          <w:color w:val="auto"/>
          <w:kern w:val="2"/>
          <w:sz w:val="28"/>
          <w:szCs w:val="22"/>
          <w:lang w:eastAsia="zh-CN"/>
        </w:rPr>
        <w:t>表一</w:t>
      </w:r>
    </w:p>
    <w:tbl>
      <w:tblPr>
        <w:tblStyle w:val="18"/>
        <w:tblW w:w="514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014"/>
        <w:gridCol w:w="2221"/>
        <w:gridCol w:w="2065"/>
        <w:gridCol w:w="978"/>
        <w:gridCol w:w="710"/>
        <w:gridCol w:w="10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建设项目名称</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eastAsia" w:ascii="Times New Roman" w:hAnsi="Times New Roman" w:eastAsia="宋体" w:cs="Times New Roman"/>
                <w:b w:val="0"/>
                <w:bCs/>
                <w:color w:val="auto"/>
                <w:sz w:val="24"/>
                <w:szCs w:val="24"/>
              </w:rPr>
              <w:t>年收集清运25万吨一般工业固废项目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建设单位名称</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宿迁市国田环保科技有限公司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建设项目性质</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建设地点</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eastAsia" w:ascii="Times New Roman" w:hAnsi="Times New Roman" w:eastAsia="宋体" w:cs="Times New Roman"/>
                <w:b w:val="0"/>
                <w:bCs/>
                <w:color w:val="auto"/>
                <w:sz w:val="24"/>
                <w:szCs w:val="24"/>
              </w:rPr>
              <w:t>宿迁市宿城区耿车循环经济产业园沿河路40号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主要产品名称</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一般工业固废的收集打包处理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设计产能</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年收集、打包处理一般工业固废25万吨处理能力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eastAsia="zh-CN"/>
              </w:rPr>
              <w:t>实际产能</w:t>
            </w:r>
          </w:p>
        </w:tc>
        <w:tc>
          <w:tcPr>
            <w:tcW w:w="4016" w:type="pct"/>
            <w:gridSpan w:val="5"/>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年收集、打包处理一般工业固废25万吨处理能力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建设项目环评时间</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rPr>
              <w:t>20</w:t>
            </w:r>
            <w:r>
              <w:rPr>
                <w:rFonts w:hint="eastAsia" w:ascii="Times New Roman" w:hAnsi="Times New Roman" w:eastAsia="宋体" w:cs="Times New Roman"/>
                <w:b w:val="0"/>
                <w:bCs/>
                <w:color w:val="auto"/>
                <w:sz w:val="24"/>
                <w:szCs w:val="24"/>
                <w:lang w:val="en-US" w:eastAsia="zh-CN"/>
              </w:rPr>
              <w:t>21</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10</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开工建设时间</w:t>
            </w:r>
          </w:p>
        </w:tc>
        <w:tc>
          <w:tcPr>
            <w:tcW w:w="1570"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2021.10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调试时间</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2022.2</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验收现场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监测时间</w:t>
            </w:r>
          </w:p>
        </w:tc>
        <w:tc>
          <w:tcPr>
            <w:tcW w:w="1570"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0000FF"/>
                <w:sz w:val="24"/>
                <w:szCs w:val="24"/>
                <w:highlight w:val="yellow"/>
                <w:lang w:val="en-US"/>
              </w:rPr>
            </w:pPr>
            <w:r>
              <w:rPr>
                <w:rFonts w:hint="default" w:ascii="Times New Roman" w:hAnsi="Times New Roman" w:eastAsia="宋体" w:cs="Times New Roman"/>
                <w:b w:val="0"/>
                <w:bCs/>
                <w:color w:val="auto"/>
                <w:sz w:val="24"/>
                <w:szCs w:val="24"/>
                <w:lang w:val="en-US" w:eastAsia="zh-CN"/>
              </w:rPr>
              <w:t>202</w:t>
            </w:r>
            <w:r>
              <w:rPr>
                <w:rFonts w:hint="eastAsia" w:ascii="Times New Roman" w:hAnsi="Times New Roman" w:eastAsia="宋体" w:cs="Times New Roman"/>
                <w:b w:val="0"/>
                <w:bCs/>
                <w:color w:val="auto"/>
                <w:sz w:val="24"/>
                <w:szCs w:val="24"/>
                <w:lang w:val="en-US" w:eastAsia="zh-CN"/>
              </w:rPr>
              <w:t>2</w:t>
            </w:r>
            <w:r>
              <w:rPr>
                <w:rFonts w:hint="default" w:ascii="Times New Roman" w:hAnsi="Times New Roman" w:eastAsia="宋体" w:cs="Times New Roman"/>
                <w:b w:val="0"/>
                <w:bCs/>
                <w:color w:val="auto"/>
                <w:sz w:val="24"/>
                <w:szCs w:val="24"/>
                <w:lang w:val="en-US" w:eastAsia="zh-CN"/>
              </w:rPr>
              <w:t>.0</w:t>
            </w:r>
            <w:r>
              <w:rPr>
                <w:rFonts w:hint="eastAsia" w:ascii="Times New Roman" w:hAnsi="Times New Roman" w:eastAsia="宋体"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26</w:t>
            </w:r>
            <w:r>
              <w:rPr>
                <w:rFonts w:hint="default" w:ascii="Times New Roman" w:hAnsi="Times New Roman" w:eastAsia="宋体" w:cs="Times New Roman"/>
                <w:b w:val="0"/>
                <w:bCs/>
                <w:color w:val="auto"/>
                <w:sz w:val="24"/>
                <w:szCs w:val="24"/>
                <w:lang w:val="en-US" w:eastAsia="zh-CN"/>
              </w:rPr>
              <w:t>~202</w:t>
            </w:r>
            <w:r>
              <w:rPr>
                <w:rFonts w:hint="eastAsia" w:ascii="Times New Roman" w:hAnsi="Times New Roman" w:eastAsia="宋体" w:cs="Times New Roman"/>
                <w:b w:val="0"/>
                <w:bCs/>
                <w:color w:val="auto"/>
                <w:sz w:val="24"/>
                <w:szCs w:val="24"/>
                <w:lang w:val="en-US" w:eastAsia="zh-CN"/>
              </w:rPr>
              <w:t>2</w:t>
            </w:r>
            <w:r>
              <w:rPr>
                <w:rFonts w:hint="default" w:ascii="Times New Roman" w:hAnsi="Times New Roman" w:eastAsia="宋体" w:cs="Times New Roman"/>
                <w:b w:val="0"/>
                <w:bCs/>
                <w:color w:val="auto"/>
                <w:sz w:val="24"/>
                <w:szCs w:val="24"/>
                <w:lang w:val="en-US" w:eastAsia="zh-CN"/>
              </w:rPr>
              <w:t>.0</w:t>
            </w:r>
            <w:r>
              <w:rPr>
                <w:rFonts w:hint="eastAsia" w:ascii="Times New Roman" w:hAnsi="Times New Roman" w:eastAsia="宋体"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环评报告表</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审批部门</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rPr>
              <w:t>宿迁</w:t>
            </w:r>
            <w:r>
              <w:rPr>
                <w:rFonts w:hint="default" w:ascii="Times New Roman" w:hAnsi="Times New Roman" w:eastAsia="宋体" w:cs="Times New Roman"/>
                <w:b w:val="0"/>
                <w:bCs/>
                <w:color w:val="auto"/>
                <w:sz w:val="24"/>
                <w:szCs w:val="24"/>
                <w:lang w:eastAsia="zh-CN"/>
              </w:rPr>
              <w:t>市环境保护局</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环评报告表</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编制单位</w:t>
            </w:r>
          </w:p>
        </w:tc>
        <w:tc>
          <w:tcPr>
            <w:tcW w:w="1570"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江苏润天环境科技有限公司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环保设施设计单位</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环保设施</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施工单位</w:t>
            </w:r>
          </w:p>
        </w:tc>
        <w:tc>
          <w:tcPr>
            <w:tcW w:w="1570" w:type="pct"/>
            <w:gridSpan w:val="3"/>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048"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rPr>
              <w:t>投资总概算</w:t>
            </w:r>
            <w:r>
              <w:rPr>
                <w:rFonts w:hint="default"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sz w:val="24"/>
                <w:szCs w:val="24"/>
              </w:rPr>
              <w:t>万元</w:t>
            </w:r>
            <w:r>
              <w:rPr>
                <w:rFonts w:hint="default" w:ascii="Times New Roman" w:hAnsi="Times New Roman" w:eastAsia="宋体" w:cs="Times New Roman"/>
                <w:b w:val="0"/>
                <w:bCs/>
                <w:color w:val="auto"/>
                <w:sz w:val="24"/>
                <w:szCs w:val="24"/>
                <w:lang w:eastAsia="zh-CN"/>
              </w:rPr>
              <w:t>）</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rPr>
            </w:pPr>
            <w:r>
              <w:rPr>
                <w:rFonts w:hint="eastAsia" w:ascii="Times New Roman" w:hAnsi="Times New Roman" w:eastAsia="宋体" w:cs="Times New Roman"/>
                <w:b w:val="0"/>
                <w:bCs/>
                <w:color w:val="auto"/>
                <w:kern w:val="0"/>
                <w:sz w:val="24"/>
                <w:szCs w:val="24"/>
                <w:lang w:val="en-US" w:eastAsia="zh-CN" w:bidi="ar"/>
              </w:rPr>
              <w:t>1000</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环保投资总概算</w:t>
            </w:r>
            <w:r>
              <w:rPr>
                <w:rFonts w:hint="default"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sz w:val="24"/>
                <w:szCs w:val="24"/>
              </w:rPr>
              <w:t>万元</w:t>
            </w:r>
            <w:r>
              <w:rPr>
                <w:rFonts w:hint="default" w:ascii="Times New Roman" w:hAnsi="Times New Roman" w:eastAsia="宋体" w:cs="Times New Roman"/>
                <w:b w:val="0"/>
                <w:bCs/>
                <w:color w:val="auto"/>
                <w:sz w:val="24"/>
                <w:szCs w:val="24"/>
                <w:lang w:eastAsia="zh-CN"/>
              </w:rPr>
              <w:t>）</w:t>
            </w:r>
          </w:p>
        </w:tc>
        <w:tc>
          <w:tcPr>
            <w:tcW w:w="55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rPr>
            </w:pPr>
            <w:r>
              <w:rPr>
                <w:rFonts w:hint="eastAsia" w:ascii="Times New Roman" w:hAnsi="Times New Roman" w:eastAsia="宋体" w:cs="Times New Roman"/>
                <w:b w:val="0"/>
                <w:bCs/>
                <w:color w:val="auto"/>
                <w:kern w:val="0"/>
                <w:sz w:val="24"/>
                <w:szCs w:val="24"/>
                <w:lang w:val="en-US" w:eastAsia="zh-CN"/>
              </w:rPr>
              <w:t>10</w:t>
            </w:r>
          </w:p>
        </w:tc>
        <w:tc>
          <w:tcPr>
            <w:tcW w:w="40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比例</w:t>
            </w:r>
          </w:p>
        </w:tc>
        <w:tc>
          <w:tcPr>
            <w:tcW w:w="60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eastAsia" w:ascii="Times New Roman" w:hAnsi="Times New Roman" w:eastAsia="宋体" w:cs="Times New Roman"/>
                <w:b w:val="0"/>
                <w:bCs/>
                <w:color w:val="auto"/>
                <w:kern w:val="0"/>
                <w:sz w:val="24"/>
                <w:szCs w:val="24"/>
                <w:lang w:val="en-US" w:eastAsia="zh-CN" w:bidi="ar"/>
              </w:rPr>
              <w:t>1</w:t>
            </w:r>
            <w:r>
              <w:rPr>
                <w:rFonts w:hint="default" w:ascii="Times New Roman" w:hAnsi="Times New Roman" w:eastAsia="宋体" w:cs="Times New Roman"/>
                <w:b w:val="0"/>
                <w:bCs/>
                <w:color w:val="auto"/>
                <w:kern w:val="0"/>
                <w:sz w:val="24"/>
                <w:szCs w:val="24"/>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83" w:type="pct"/>
            <w:gridSpan w:val="2"/>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实际总概算</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sz w:val="24"/>
                <w:szCs w:val="24"/>
              </w:rPr>
              <w:t>万元</w:t>
            </w:r>
            <w:r>
              <w:rPr>
                <w:rFonts w:hint="default" w:ascii="Times New Roman" w:hAnsi="Times New Roman" w:eastAsia="宋体" w:cs="Times New Roman"/>
                <w:b w:val="0"/>
                <w:bCs/>
                <w:color w:val="auto"/>
                <w:sz w:val="24"/>
                <w:szCs w:val="24"/>
                <w:lang w:eastAsia="zh-CN"/>
              </w:rPr>
              <w:t>）</w:t>
            </w:r>
          </w:p>
        </w:tc>
        <w:tc>
          <w:tcPr>
            <w:tcW w:w="126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kern w:val="0"/>
                <w:sz w:val="24"/>
                <w:szCs w:val="24"/>
                <w:lang w:val="en-US" w:eastAsia="zh-CN" w:bidi="ar"/>
              </w:rPr>
              <w:t>1000</w:t>
            </w:r>
          </w:p>
        </w:tc>
        <w:tc>
          <w:tcPr>
            <w:tcW w:w="117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环保投资</w:t>
            </w:r>
            <w:r>
              <w:rPr>
                <w:rFonts w:hint="default"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sz w:val="24"/>
                <w:szCs w:val="24"/>
              </w:rPr>
              <w:t>万元</w:t>
            </w:r>
            <w:r>
              <w:rPr>
                <w:rFonts w:hint="default" w:ascii="Times New Roman" w:hAnsi="Times New Roman" w:eastAsia="宋体" w:cs="Times New Roman"/>
                <w:b w:val="0"/>
                <w:bCs/>
                <w:color w:val="auto"/>
                <w:sz w:val="24"/>
                <w:szCs w:val="24"/>
                <w:lang w:eastAsia="zh-CN"/>
              </w:rPr>
              <w:t>）</w:t>
            </w:r>
          </w:p>
        </w:tc>
        <w:tc>
          <w:tcPr>
            <w:tcW w:w="558"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kern w:val="0"/>
                <w:sz w:val="24"/>
                <w:szCs w:val="24"/>
                <w:lang w:val="en-US" w:eastAsia="zh-CN"/>
              </w:rPr>
              <w:t>10</w:t>
            </w:r>
          </w:p>
        </w:tc>
        <w:tc>
          <w:tcPr>
            <w:tcW w:w="405"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比例</w:t>
            </w:r>
          </w:p>
        </w:tc>
        <w:tc>
          <w:tcPr>
            <w:tcW w:w="607"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eastAsia" w:ascii="Times New Roman" w:hAnsi="Times New Roman" w:eastAsia="宋体" w:cs="Times New Roman"/>
                <w:b w:val="0"/>
                <w:bCs/>
                <w:color w:val="auto"/>
                <w:kern w:val="0"/>
                <w:sz w:val="24"/>
                <w:szCs w:val="24"/>
                <w:lang w:val="en-US" w:eastAsia="zh-CN" w:bidi="ar"/>
              </w:rPr>
              <w:t>1</w:t>
            </w:r>
            <w:r>
              <w:rPr>
                <w:rFonts w:hint="default" w:ascii="Times New Roman" w:hAnsi="Times New Roman" w:eastAsia="宋体" w:cs="Times New Roman"/>
                <w:b w:val="0"/>
                <w:bCs/>
                <w:color w:val="auto"/>
                <w:kern w:val="0"/>
                <w:sz w:val="24"/>
                <w:szCs w:val="24"/>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60" w:hRule="atLeast"/>
          <w:jc w:val="center"/>
        </w:trPr>
        <w:tc>
          <w:tcPr>
            <w:tcW w:w="404"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验收监测依据</w:t>
            </w:r>
          </w:p>
        </w:tc>
        <w:tc>
          <w:tcPr>
            <w:tcW w:w="4595" w:type="pct"/>
            <w:gridSpan w:val="6"/>
            <w:noWrap w:val="0"/>
            <w:vAlign w:val="center"/>
          </w:tcPr>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1.1环境保护相关法律、法规、规章和规范</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（1）《中华人民共和国环境保护法》（2015年1月1日）；</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（2）《中华人民共和国水污染防治法》（2017年6月27日修订，2018年1月1日起施行）；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（3）《中华人民共和国大气污染防治法》（2016年1月1日起施行）；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（4）《中华人民共和国环境噪声污染防治法》（2018年12月29日）；</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（5）《中华人民共和国固体废物污染环境防治法》（2020年9月1日起施行）；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（6）《建设项目环境保护管理条例》（2017年10月1日起施行）；</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（7）《建设项目竣工环境保护验收暂行办法》（国规评环评[2017]4号）</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lang w:val="en-US" w:eastAsia="zh-CN"/>
              </w:rPr>
              <w:t>（8）</w:t>
            </w:r>
            <w:r>
              <w:rPr>
                <w:rFonts w:hint="default" w:ascii="Times New Roman" w:hAnsi="Times New Roman" w:eastAsia="宋体" w:cs="Times New Roman"/>
                <w:b w:val="0"/>
                <w:bCs/>
                <w:color w:val="auto"/>
                <w:sz w:val="24"/>
                <w:szCs w:val="24"/>
              </w:rPr>
              <w:t>《污染影响类建设项目重大变动清单（试行）》</w:t>
            </w:r>
            <w:r>
              <w:rPr>
                <w:rFonts w:hint="default" w:ascii="Times New Roman" w:hAnsi="Times New Roman" w:eastAsia="宋体" w:cs="Times New Roman"/>
                <w:b w:val="0"/>
                <w:bCs/>
                <w:color w:val="auto"/>
                <w:sz w:val="24"/>
                <w:szCs w:val="24"/>
                <w:lang w:eastAsia="zh-CN"/>
              </w:rPr>
              <w:t>（环办环评函〔2020〕688号）</w:t>
            </w:r>
          </w:p>
          <w:p>
            <w:pPr>
              <w:pStyle w:val="13"/>
              <w:keepNext w:val="0"/>
              <w:keepLines w:val="0"/>
              <w:widowControl/>
              <w:suppressLineNumbers w:val="0"/>
              <w:spacing w:before="0" w:beforeAutospacing="0" w:afterAutospacing="0"/>
              <w:ind w:left="0" w:right="0"/>
              <w:rPr>
                <w:rFonts w:hint="default"/>
                <w:b w:val="0"/>
                <w:bCs/>
                <w:lang w:val="en-US" w:eastAsia="zh-CN"/>
              </w:rPr>
            </w:pP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1.2竣工环境保护验收技术规范</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（1）《建设项目竣工环境保护验收技术指南 污染影响类》（环境保护部）；</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rPr>
              <w:t>（2）《江苏省排污口设置及规范化整治管理办法》（江苏省环境保护局，苏环控[97]122号）</w:t>
            </w:r>
            <w:r>
              <w:rPr>
                <w:rFonts w:hint="default" w:ascii="Times New Roman" w:hAnsi="Times New Roman" w:eastAsia="宋体" w:cs="Times New Roman"/>
                <w:b w:val="0"/>
                <w:bCs/>
                <w:color w:val="auto"/>
                <w:sz w:val="24"/>
                <w:szCs w:val="24"/>
                <w:lang w:val="en-US" w:eastAsia="zh-CN"/>
              </w:rPr>
              <w:t>；</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w:t>
            </w:r>
            <w:r>
              <w:rPr>
                <w:rFonts w:hint="default" w:ascii="Times New Roman" w:hAnsi="Times New Roman" w:eastAsia="宋体"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rPr>
              <w:t>）《省生态环境厅关于进一步加强危险废物污染防治工作的实施意见》（苏环办[2019]327号文）</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val="0"/>
                <w:bCs/>
                <w:color w:val="auto"/>
                <w:sz w:val="24"/>
                <w:szCs w:val="24"/>
              </w:rPr>
            </w:pP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1.3环境影响报告表及审批部门审批决定</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（1）《</w:t>
            </w:r>
            <w:r>
              <w:rPr>
                <w:rFonts w:hint="eastAsia" w:ascii="Times New Roman" w:hAnsi="Times New Roman" w:eastAsia="宋体" w:cs="Times New Roman"/>
                <w:b w:val="0"/>
                <w:bCs/>
                <w:color w:val="auto"/>
                <w:sz w:val="24"/>
                <w:szCs w:val="24"/>
              </w:rPr>
              <w:t>年收集清运25万吨一般工业固废项目</w:t>
            </w:r>
            <w:r>
              <w:rPr>
                <w:rFonts w:hint="default" w:ascii="Times New Roman" w:hAnsi="Times New Roman" w:eastAsia="宋体" w:cs="Times New Roman"/>
                <w:b w:val="0"/>
                <w:bCs/>
                <w:color w:val="auto"/>
                <w:sz w:val="24"/>
                <w:szCs w:val="24"/>
              </w:rPr>
              <w:t>环境影响报告表》；</w:t>
            </w:r>
          </w:p>
          <w:p>
            <w:pPr>
              <w:keepNext w:val="0"/>
              <w:keepLines w:val="0"/>
              <w:widowControl/>
              <w:suppressLineNumbers w:val="0"/>
              <w:spacing w:before="0" w:beforeAutospacing="0" w:afterAutospacing="0" w:line="520" w:lineRule="exact"/>
              <w:ind w:left="0" w:right="0"/>
              <w:jc w:val="left"/>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（2）《</w:t>
            </w:r>
            <w:r>
              <w:rPr>
                <w:rFonts w:hint="eastAsia" w:ascii="Times New Roman" w:hAnsi="Times New Roman" w:eastAsia="宋体" w:cs="Times New Roman"/>
                <w:b w:val="0"/>
                <w:bCs/>
                <w:color w:val="auto"/>
                <w:sz w:val="24"/>
                <w:szCs w:val="24"/>
              </w:rPr>
              <w:t>关于</w:t>
            </w:r>
            <w:r>
              <w:rPr>
                <w:rFonts w:hint="default" w:ascii="Times New Roman" w:hAnsi="Times New Roman" w:eastAsia="宋体" w:cs="Times New Roman"/>
                <w:b w:val="0"/>
                <w:bCs/>
                <w:color w:val="auto"/>
                <w:sz w:val="24"/>
                <w:szCs w:val="24"/>
              </w:rPr>
              <w:t>宿迁市国田环保科技有限公司</w:t>
            </w:r>
            <w:r>
              <w:rPr>
                <w:rFonts w:hint="eastAsia" w:ascii="Times New Roman" w:hAnsi="Times New Roman" w:eastAsia="宋体" w:cs="Times New Roman"/>
                <w:b w:val="0"/>
                <w:bCs/>
                <w:color w:val="auto"/>
                <w:sz w:val="24"/>
                <w:szCs w:val="24"/>
              </w:rPr>
              <w:t>年收集清运25万吨一般工业固废项目环境影响报告表的批复</w:t>
            </w:r>
            <w:r>
              <w:rPr>
                <w:rFonts w:hint="default" w:ascii="Times New Roman" w:hAnsi="Times New Roman" w:eastAsia="宋体" w:cs="Times New Roman"/>
                <w:b w:val="0"/>
                <w:bCs/>
                <w:color w:val="auto"/>
                <w:sz w:val="24"/>
                <w:szCs w:val="24"/>
              </w:rPr>
              <w:t>》（宿迁</w:t>
            </w:r>
            <w:r>
              <w:rPr>
                <w:rFonts w:hint="default" w:ascii="Times New Roman" w:hAnsi="Times New Roman" w:eastAsia="宋体" w:cs="Times New Roman"/>
                <w:b w:val="0"/>
                <w:bCs/>
                <w:color w:val="auto"/>
                <w:sz w:val="24"/>
                <w:szCs w:val="24"/>
                <w:lang w:eastAsia="zh-CN"/>
              </w:rPr>
              <w:t>市环境保护局</w:t>
            </w:r>
            <w:r>
              <w:rPr>
                <w:rFonts w:hint="default" w:ascii="Times New Roman" w:hAnsi="Times New Roman" w:eastAsia="宋体" w:cs="Times New Roman"/>
                <w:b w:val="0"/>
                <w:bCs/>
                <w:color w:val="auto"/>
                <w:sz w:val="24"/>
                <w:szCs w:val="24"/>
              </w:rPr>
              <w:t>，批复文号：宿环建管表</w:t>
            </w:r>
            <w:r>
              <w:rPr>
                <w:rFonts w:hint="eastAsia" w:ascii="Times New Roman" w:hAnsi="Times New Roman" w:eastAsia="宋体" w:cs="Times New Roman"/>
                <w:b w:val="0"/>
                <w:bCs/>
                <w:color w:val="auto"/>
                <w:sz w:val="24"/>
                <w:szCs w:val="24"/>
                <w:lang w:val="en-US" w:eastAsia="zh-CN"/>
              </w:rPr>
              <w:t>2021072</w:t>
            </w:r>
            <w:r>
              <w:rPr>
                <w:rFonts w:hint="default" w:ascii="Times New Roman" w:hAnsi="Times New Roman" w:eastAsia="宋体" w:cs="Times New Roman"/>
                <w:b w:val="0"/>
                <w:bCs/>
                <w:color w:val="auto"/>
                <w:sz w:val="24"/>
                <w:szCs w:val="24"/>
              </w:rPr>
              <w:t>号）。</w:t>
            </w:r>
          </w:p>
        </w:tc>
      </w:tr>
    </w:tbl>
    <w:p>
      <w:pPr>
        <w:rPr>
          <w:b w:val="0"/>
          <w:bCs/>
          <w:color w:val="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tbl>
      <w:tblPr>
        <w:tblStyle w:val="18"/>
        <w:tblW w:w="50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6" w:hRule="atLeast"/>
          <w:jc w:val="center"/>
        </w:trPr>
        <w:tc>
          <w:tcPr>
            <w:tcW w:w="402" w:type="pct"/>
            <w:noWrap w:val="0"/>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验收监测评价标准标号级别限值</w:t>
            </w:r>
          </w:p>
        </w:tc>
        <w:tc>
          <w:tcPr>
            <w:tcW w:w="4597" w:type="pct"/>
            <w:noWrap w:val="0"/>
            <w:vAlign w:val="center"/>
          </w:tcPr>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1.4废水污染物排放标准</w:t>
            </w:r>
          </w:p>
          <w:p>
            <w:pPr>
              <w:pStyle w:val="16"/>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color w:val="auto"/>
                <w:kern w:val="2"/>
                <w:sz w:val="24"/>
                <w:szCs w:val="24"/>
                <w:lang w:val="en-US" w:eastAsia="zh-CN" w:bidi="ar"/>
              </w:rPr>
            </w:pPr>
            <w:r>
              <w:rPr>
                <w:rFonts w:hint="default" w:ascii="宋体" w:hAnsi="宋体" w:eastAsia="宋体" w:cs="宋体"/>
                <w:b w:val="0"/>
                <w:bCs/>
                <w:color w:val="auto"/>
                <w:kern w:val="2"/>
                <w:sz w:val="24"/>
                <w:szCs w:val="24"/>
                <w:lang w:val="en-US" w:eastAsia="zh-CN" w:bidi="ar"/>
              </w:rPr>
              <w:t>排水系统为雨污分流体制。雨水经</w:t>
            </w:r>
            <w:r>
              <w:rPr>
                <w:rFonts w:hint="eastAsia" w:ascii="宋体" w:hAnsi="宋体" w:eastAsia="宋体" w:cs="宋体"/>
                <w:b w:val="0"/>
                <w:bCs/>
                <w:color w:val="auto"/>
                <w:kern w:val="2"/>
                <w:sz w:val="24"/>
                <w:szCs w:val="24"/>
                <w:lang w:val="en-US" w:eastAsia="zh-CN" w:bidi="ar"/>
              </w:rPr>
              <w:t>管网</w:t>
            </w:r>
            <w:r>
              <w:rPr>
                <w:rFonts w:hint="default" w:ascii="宋体" w:hAnsi="宋体" w:eastAsia="宋体" w:cs="宋体"/>
                <w:b w:val="0"/>
                <w:bCs/>
                <w:color w:val="auto"/>
                <w:kern w:val="2"/>
                <w:sz w:val="24"/>
                <w:szCs w:val="24"/>
                <w:lang w:val="en-US" w:eastAsia="zh-CN" w:bidi="ar"/>
              </w:rPr>
              <w:t>收集后，就近排入周边水体。外排的废水仅为生活污水，经化粪池处理后通过污水管网排入宿</w:t>
            </w:r>
            <w:r>
              <w:rPr>
                <w:rFonts w:hint="eastAsia" w:ascii="宋体" w:hAnsi="宋体" w:eastAsia="宋体" w:cs="宋体"/>
                <w:b w:val="0"/>
                <w:bCs/>
                <w:color w:val="auto"/>
                <w:kern w:val="2"/>
                <w:sz w:val="24"/>
                <w:szCs w:val="24"/>
                <w:lang w:val="en-US" w:eastAsia="zh-CN" w:bidi="ar"/>
              </w:rPr>
              <w:t>城区耿车污水处理厂</w:t>
            </w:r>
            <w:r>
              <w:rPr>
                <w:rFonts w:hint="default" w:ascii="宋体" w:hAnsi="宋体" w:eastAsia="宋体" w:cs="宋体"/>
                <w:b w:val="0"/>
                <w:bCs/>
                <w:color w:val="auto"/>
                <w:kern w:val="2"/>
                <w:sz w:val="24"/>
                <w:szCs w:val="24"/>
                <w:lang w:val="en-US" w:eastAsia="zh-CN" w:bidi="ar"/>
              </w:rPr>
              <w:t>集中处理。</w:t>
            </w:r>
          </w:p>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cs="Times New Roman"/>
                <w:b w:val="0"/>
                <w:bCs/>
                <w:color w:val="auto"/>
                <w:sz w:val="24"/>
                <w:szCs w:val="24"/>
                <w:lang w:val="zh-CN" w:eastAsia="zh-CN"/>
              </w:rPr>
            </w:pPr>
            <w:r>
              <w:rPr>
                <w:rFonts w:hint="default" w:ascii="Times New Roman" w:hAnsi="Times New Roman" w:eastAsia="宋体" w:cs="Times New Roman"/>
                <w:b w:val="0"/>
                <w:bCs/>
                <w:color w:val="auto"/>
                <w:sz w:val="24"/>
                <w:szCs w:val="24"/>
                <w:lang w:val="zh-CN" w:eastAsia="zh-CN"/>
              </w:rPr>
              <w:t>表</w:t>
            </w:r>
            <w:r>
              <w:rPr>
                <w:rFonts w:hint="eastAsia" w:ascii="Times New Roman" w:hAnsi="Times New Roman" w:eastAsia="宋体" w:cs="Times New Roman"/>
                <w:b w:val="0"/>
                <w:bCs/>
                <w:color w:val="auto"/>
                <w:sz w:val="24"/>
                <w:szCs w:val="24"/>
                <w:lang w:val="en-US" w:eastAsia="zh-CN"/>
              </w:rPr>
              <w:t>1-1</w:t>
            </w:r>
            <w:r>
              <w:rPr>
                <w:rFonts w:hint="default" w:ascii="Times New Roman" w:hAnsi="Times New Roman" w:eastAsia="宋体" w:cs="Times New Roman"/>
                <w:b w:val="0"/>
                <w:bCs/>
                <w:color w:val="auto"/>
                <w:sz w:val="24"/>
                <w:szCs w:val="24"/>
                <w:lang w:val="en-US" w:eastAsia="zh-CN"/>
              </w:rPr>
              <w:t>宿</w:t>
            </w:r>
            <w:r>
              <w:rPr>
                <w:rFonts w:hint="eastAsia" w:ascii="Times New Roman" w:hAnsi="Times New Roman" w:eastAsia="宋体" w:cs="Times New Roman"/>
                <w:b w:val="0"/>
                <w:bCs/>
                <w:color w:val="auto"/>
                <w:sz w:val="24"/>
                <w:szCs w:val="24"/>
                <w:lang w:val="en-US" w:eastAsia="zh-CN"/>
              </w:rPr>
              <w:t>城区耿车污水处理厂</w:t>
            </w:r>
            <w:r>
              <w:rPr>
                <w:rFonts w:hint="default" w:ascii="Times New Roman" w:hAnsi="Times New Roman" w:eastAsia="宋体" w:cs="Times New Roman"/>
                <w:b w:val="0"/>
                <w:bCs/>
                <w:color w:val="auto"/>
                <w:sz w:val="24"/>
                <w:szCs w:val="24"/>
                <w:lang w:val="zh-CN" w:eastAsia="zh-CN"/>
              </w:rPr>
              <w:t>废水接管及排放标准  单位：mg/L</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903"/>
              <w:gridCol w:w="946"/>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类别</w:t>
                  </w: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项目</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标准值</w:t>
                  </w:r>
                </w:p>
              </w:tc>
              <w:tc>
                <w:tcPr>
                  <w:tcW w:w="3300"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标准来源和依据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restart"/>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宿城区耿车污水处理</w:t>
                  </w:r>
                  <w:r>
                    <w:rPr>
                      <w:rFonts w:hint="eastAsia" w:ascii="Times New Roman" w:hAnsi="Times New Roman" w:eastAsia="宋体" w:cs="Times New Roman"/>
                      <w:b w:val="0"/>
                      <w:bCs/>
                      <w:color w:val="auto"/>
                      <w:kern w:val="2"/>
                      <w:sz w:val="21"/>
                      <w:szCs w:val="21"/>
                      <w:lang w:val="zh-CN" w:eastAsia="zh-CN" w:bidi="ar"/>
                    </w:rPr>
                    <w:t>厂</w:t>
                  </w:r>
                  <w:r>
                    <w:rPr>
                      <w:rFonts w:hint="default" w:ascii="Times New Roman" w:hAnsi="Times New Roman" w:eastAsia="宋体" w:cs="Times New Roman"/>
                      <w:b w:val="0"/>
                      <w:bCs/>
                      <w:color w:val="auto"/>
                      <w:kern w:val="2"/>
                      <w:sz w:val="21"/>
                      <w:szCs w:val="21"/>
                      <w:lang w:val="zh-CN" w:eastAsia="zh-CN" w:bidi="ar"/>
                    </w:rPr>
                    <w:t>接管标准</w:t>
                  </w: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pH</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6-9</w:t>
                  </w:r>
                </w:p>
              </w:tc>
              <w:tc>
                <w:tcPr>
                  <w:tcW w:w="3300" w:type="dxa"/>
                  <w:vMerge w:val="restart"/>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《宿城区耿车污水处理厂接管标准》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COD</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500</w:t>
                  </w:r>
                </w:p>
              </w:tc>
              <w:tc>
                <w:tcPr>
                  <w:tcW w:w="3300"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悬浮物(SS)</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250</w:t>
                  </w:r>
                </w:p>
              </w:tc>
              <w:tc>
                <w:tcPr>
                  <w:tcW w:w="3300"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氨氮</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35</w:t>
                  </w:r>
                </w:p>
              </w:tc>
              <w:tc>
                <w:tcPr>
                  <w:tcW w:w="3300"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总磷</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4</w:t>
                  </w:r>
                </w:p>
              </w:tc>
              <w:tc>
                <w:tcPr>
                  <w:tcW w:w="3300"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总氮</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45</w:t>
                  </w:r>
                </w:p>
              </w:tc>
              <w:tc>
                <w:tcPr>
                  <w:tcW w:w="3300"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石油类</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15</w:t>
                  </w:r>
                </w:p>
              </w:tc>
              <w:tc>
                <w:tcPr>
                  <w:tcW w:w="3300"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restart"/>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宿城区耿车污水处理</w:t>
                  </w:r>
                  <w:r>
                    <w:rPr>
                      <w:rFonts w:hint="eastAsia" w:ascii="Times New Roman" w:hAnsi="Times New Roman" w:eastAsia="宋体" w:cs="Times New Roman"/>
                      <w:b w:val="0"/>
                      <w:bCs/>
                      <w:color w:val="auto"/>
                      <w:kern w:val="2"/>
                      <w:sz w:val="21"/>
                      <w:szCs w:val="21"/>
                      <w:lang w:val="zh-CN" w:eastAsia="zh-CN" w:bidi="ar"/>
                    </w:rPr>
                    <w:t>厂</w:t>
                  </w:r>
                  <w:r>
                    <w:rPr>
                      <w:rFonts w:hint="default" w:ascii="Times New Roman" w:hAnsi="Times New Roman" w:eastAsia="宋体" w:cs="Times New Roman"/>
                      <w:b w:val="0"/>
                      <w:bCs/>
                      <w:color w:val="auto"/>
                      <w:kern w:val="2"/>
                      <w:sz w:val="21"/>
                      <w:szCs w:val="21"/>
                      <w:lang w:val="zh-CN" w:eastAsia="zh-CN" w:bidi="ar"/>
                    </w:rPr>
                    <w:t>出水标准</w:t>
                  </w: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eastAsia" w:ascii="Times New Roman" w:hAnsi="Times New Roman" w:eastAsia="宋体" w:cs="Times New Roman"/>
                      <w:b w:val="0"/>
                      <w:bCs/>
                      <w:color w:val="auto"/>
                      <w:kern w:val="2"/>
                      <w:sz w:val="21"/>
                      <w:szCs w:val="21"/>
                      <w:lang w:val="en-US" w:eastAsia="zh-CN" w:bidi="ar"/>
                    </w:rPr>
                    <w:t>pH</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eastAsia" w:ascii="Times New Roman" w:hAnsi="Times New Roman" w:eastAsia="宋体" w:cs="Times New Roman"/>
                      <w:b w:val="0"/>
                      <w:bCs/>
                      <w:color w:val="auto"/>
                      <w:kern w:val="2"/>
                      <w:sz w:val="21"/>
                      <w:szCs w:val="21"/>
                      <w:lang w:val="en-US" w:eastAsia="zh-CN" w:bidi="ar"/>
                    </w:rPr>
                    <w:t>6-9</w:t>
                  </w:r>
                </w:p>
              </w:tc>
              <w:tc>
                <w:tcPr>
                  <w:tcW w:w="3300" w:type="dxa"/>
                  <w:vMerge w:val="restart"/>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《城镇污水处理厂污染物排放标准》（GB18918-2002）中一级排放标准的A标准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COD</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50</w:t>
                  </w:r>
                </w:p>
              </w:tc>
              <w:tc>
                <w:tcPr>
                  <w:tcW w:w="3300"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悬浮物(SS)</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10</w:t>
                  </w:r>
                </w:p>
              </w:tc>
              <w:tc>
                <w:tcPr>
                  <w:tcW w:w="3300" w:type="dxa"/>
                  <w:vMerge w:val="continue"/>
                  <w:noWrap/>
                  <w:vAlign w:val="center"/>
                </w:tcPr>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cs="Times New Roman"/>
                      <w:b w:val="0"/>
                      <w:bCs/>
                      <w:color w:val="auto"/>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氨氮</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5*（8）</w:t>
                  </w:r>
                </w:p>
              </w:tc>
              <w:tc>
                <w:tcPr>
                  <w:tcW w:w="3300" w:type="dxa"/>
                  <w:vMerge w:val="continue"/>
                  <w:noWrap/>
                  <w:vAlign w:val="center"/>
                </w:tcPr>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cs="Times New Roman"/>
                      <w:b w:val="0"/>
                      <w:bCs/>
                      <w:color w:val="auto"/>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总磷（以P计）</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0.5</w:t>
                  </w:r>
                </w:p>
              </w:tc>
              <w:tc>
                <w:tcPr>
                  <w:tcW w:w="3300" w:type="dxa"/>
                  <w:vMerge w:val="continue"/>
                  <w:noWrap/>
                  <w:vAlign w:val="center"/>
                </w:tcPr>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cs="Times New Roman"/>
                      <w:b w:val="0"/>
                      <w:bCs/>
                      <w:color w:val="auto"/>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总氮</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zh-CN" w:eastAsia="zh-CN" w:bidi="ar"/>
                    </w:rPr>
                  </w:pPr>
                  <w:r>
                    <w:rPr>
                      <w:rFonts w:hint="default" w:ascii="Times New Roman" w:hAnsi="Times New Roman" w:eastAsia="宋体" w:cs="Times New Roman"/>
                      <w:b w:val="0"/>
                      <w:bCs/>
                      <w:color w:val="auto"/>
                      <w:kern w:val="2"/>
                      <w:sz w:val="21"/>
                      <w:szCs w:val="21"/>
                      <w:lang w:val="zh-CN" w:eastAsia="zh-CN" w:bidi="ar"/>
                    </w:rPr>
                    <w:t>15</w:t>
                  </w:r>
                </w:p>
              </w:tc>
              <w:tc>
                <w:tcPr>
                  <w:tcW w:w="3300" w:type="dxa"/>
                  <w:vMerge w:val="continue"/>
                  <w:noWrap/>
                  <w:vAlign w:val="center"/>
                </w:tcPr>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cs="Times New Roman"/>
                      <w:b w:val="0"/>
                      <w:bCs/>
                      <w:color w:val="auto"/>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89" w:type="dxa"/>
                  <w:vMerge w:val="continue"/>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zh-CN" w:eastAsia="zh-CN" w:bidi="ar"/>
                    </w:rPr>
                  </w:pPr>
                </w:p>
              </w:tc>
              <w:tc>
                <w:tcPr>
                  <w:tcW w:w="1903" w:type="dxa"/>
                  <w:noWrap/>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zh-CN" w:eastAsia="zh-CN" w:bidi="ar"/>
                    </w:rPr>
                  </w:pPr>
                  <w:r>
                    <w:rPr>
                      <w:rFonts w:hint="eastAsia" w:ascii="Times New Roman" w:hAnsi="Times New Roman" w:eastAsia="宋体" w:cs="Times New Roman"/>
                      <w:b w:val="0"/>
                      <w:bCs/>
                      <w:color w:val="auto"/>
                      <w:kern w:val="2"/>
                      <w:sz w:val="21"/>
                      <w:szCs w:val="21"/>
                      <w:lang w:val="en-US" w:eastAsia="zh-CN" w:bidi="ar"/>
                    </w:rPr>
                    <w:t>石油类</w:t>
                  </w:r>
                </w:p>
              </w:tc>
              <w:tc>
                <w:tcPr>
                  <w:tcW w:w="946" w:type="dxa"/>
                  <w:noWrap/>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zh-CN" w:eastAsia="zh-CN" w:bidi="ar"/>
                    </w:rPr>
                  </w:pPr>
                  <w:r>
                    <w:rPr>
                      <w:rFonts w:hint="eastAsia" w:ascii="Times New Roman" w:hAnsi="Times New Roman" w:eastAsia="宋体" w:cs="Times New Roman"/>
                      <w:b w:val="0"/>
                      <w:bCs/>
                      <w:color w:val="auto"/>
                      <w:kern w:val="2"/>
                      <w:sz w:val="21"/>
                      <w:szCs w:val="21"/>
                      <w:lang w:val="en-US" w:eastAsia="zh-CN" w:bidi="ar"/>
                    </w:rPr>
                    <w:t>1</w:t>
                  </w:r>
                </w:p>
              </w:tc>
              <w:tc>
                <w:tcPr>
                  <w:tcW w:w="3300" w:type="dxa"/>
                  <w:vMerge w:val="continue"/>
                  <w:noWrap/>
                  <w:vAlign w:val="center"/>
                </w:tcPr>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cs="Times New Roman"/>
                      <w:b w:val="0"/>
                      <w:bCs/>
                      <w:color w:val="auto"/>
                      <w:sz w:val="24"/>
                      <w:szCs w:val="24"/>
                      <w:lang w:val="zh-CN" w:eastAsia="zh-CN"/>
                    </w:rPr>
                  </w:pPr>
                </w:p>
              </w:tc>
            </w:tr>
          </w:tbl>
          <w:p>
            <w:pPr>
              <w:pStyle w:val="16"/>
              <w:keepNext w:val="0"/>
              <w:keepLines w:val="0"/>
              <w:widowControl/>
              <w:suppressLineNumbers w:val="0"/>
              <w:snapToGrid w:val="0"/>
              <w:spacing w:before="0" w:beforeAutospacing="0" w:after="0" w:afterAutospacing="0"/>
              <w:ind w:firstLine="360" w:firstLineChars="200"/>
              <w:rPr>
                <w:rFonts w:hint="default" w:ascii="Times New Roman" w:hAnsi="Times New Roman" w:eastAsia="宋体" w:cs="Times New Roman"/>
                <w:b w:val="0"/>
                <w:bCs/>
                <w:color w:val="auto"/>
                <w:sz w:val="18"/>
                <w:szCs w:val="18"/>
              </w:rPr>
            </w:pPr>
            <w:r>
              <w:rPr>
                <w:rFonts w:hint="default" w:ascii="Times New Roman" w:hAnsi="Times New Roman" w:eastAsia="宋体" w:cs="Times New Roman"/>
                <w:b w:val="0"/>
                <w:bCs/>
                <w:color w:val="auto"/>
                <w:sz w:val="18"/>
                <w:szCs w:val="18"/>
              </w:rPr>
              <w:t>注：括号外数值为水温&gt;12℃时的控制指标，括号内为数值为水温≤12℃时的控制指标。</w:t>
            </w:r>
          </w:p>
          <w:p>
            <w:pPr>
              <w:keepNext w:val="0"/>
              <w:keepLines w:val="0"/>
              <w:widowControl/>
              <w:suppressLineNumbers w:val="0"/>
              <w:spacing w:before="0" w:beforeAutospacing="0" w:after="0" w:afterAutospacing="0" w:line="360" w:lineRule="auto"/>
              <w:ind w:left="0" w:right="0" w:firstLine="200" w:firstLineChars="100"/>
              <w:outlineLvl w:val="1"/>
              <w:rPr>
                <w:rFonts w:hint="default" w:ascii="Times New Roman" w:hAnsi="Times New Roman" w:eastAsia="宋体"/>
                <w:b w:val="0"/>
                <w:bCs/>
                <w:color w:val="auto"/>
                <w:sz w:val="20"/>
                <w:szCs w:val="24"/>
              </w:rPr>
            </w:pP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1.</w:t>
            </w:r>
            <w:r>
              <w:rPr>
                <w:rFonts w:hint="eastAsia" w:ascii="Times New Roman" w:hAnsi="Times New Roman" w:eastAsia="宋体"/>
                <w:b w:val="0"/>
                <w:bCs/>
                <w:color w:val="auto"/>
                <w:sz w:val="24"/>
                <w:szCs w:val="24"/>
                <w:lang w:val="en-US" w:eastAsia="zh-CN"/>
              </w:rPr>
              <w:t>5</w:t>
            </w:r>
            <w:r>
              <w:rPr>
                <w:rFonts w:hint="default" w:ascii="Times New Roman" w:hAnsi="Times New Roman" w:eastAsia="宋体"/>
                <w:b w:val="0"/>
                <w:bCs/>
                <w:color w:val="auto"/>
                <w:sz w:val="24"/>
                <w:szCs w:val="24"/>
              </w:rPr>
              <w:t>噪声排放标准</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b w:val="0"/>
                <w:bCs/>
                <w:color w:val="auto"/>
                <w:sz w:val="24"/>
                <w:szCs w:val="24"/>
              </w:rPr>
            </w:pPr>
            <w:r>
              <w:rPr>
                <w:rFonts w:hint="eastAsia" w:ascii="Times New Roman" w:hAnsi="Times New Roman" w:eastAsia="宋体"/>
                <w:b w:val="0"/>
                <w:bCs/>
                <w:color w:val="auto"/>
                <w:sz w:val="24"/>
                <w:szCs w:val="24"/>
              </w:rPr>
              <w:t>项目运行期厂界噪声执行《工业企业厂界环境噪声排放标准》（GB12348-2008）中的</w:t>
            </w:r>
            <w:r>
              <w:rPr>
                <w:rFonts w:hint="eastAsia" w:ascii="Times New Roman" w:hAnsi="Times New Roman" w:eastAsia="宋体"/>
                <w:b w:val="0"/>
                <w:bCs/>
                <w:color w:val="auto"/>
                <w:sz w:val="24"/>
                <w:szCs w:val="24"/>
                <w:lang w:val="en-US" w:eastAsia="zh-CN"/>
              </w:rPr>
              <w:t>2</w:t>
            </w:r>
            <w:r>
              <w:rPr>
                <w:rFonts w:hint="eastAsia" w:ascii="Times New Roman" w:hAnsi="Times New Roman" w:eastAsia="宋体"/>
                <w:b w:val="0"/>
                <w:bCs/>
                <w:color w:val="auto"/>
                <w:sz w:val="24"/>
                <w:szCs w:val="24"/>
              </w:rPr>
              <w:t>类标准，具体标准值见表1-</w:t>
            </w:r>
            <w:r>
              <w:rPr>
                <w:rFonts w:hint="eastAsia" w:ascii="Times New Roman" w:hAnsi="Times New Roman" w:eastAsia="宋体"/>
                <w:b w:val="0"/>
                <w:bCs/>
                <w:color w:val="auto"/>
                <w:sz w:val="24"/>
                <w:szCs w:val="24"/>
                <w:lang w:val="en-US" w:eastAsia="zh-CN"/>
              </w:rPr>
              <w:t>2</w:t>
            </w:r>
            <w:r>
              <w:rPr>
                <w:rFonts w:hint="eastAsia" w:ascii="Times New Roman" w:hAnsi="Times New Roman" w:eastAsia="宋体"/>
                <w:b w:val="0"/>
                <w:bCs/>
                <w:color w:val="auto"/>
                <w:sz w:val="24"/>
                <w:szCs w:val="24"/>
              </w:rPr>
              <w:t>。</w:t>
            </w:r>
          </w:p>
          <w:p>
            <w:pPr>
              <w:keepNext w:val="0"/>
              <w:keepLines w:val="0"/>
              <w:widowControl/>
              <w:suppressLineNumbers w:val="0"/>
              <w:adjustRightInd/>
              <w:snapToGrid/>
              <w:spacing w:before="0" w:beforeAutospacing="0" w:after="0" w:afterAutospacing="0" w:line="360" w:lineRule="exact"/>
              <w:ind w:left="0" w:right="0"/>
              <w:jc w:val="center"/>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表1-</w:t>
            </w:r>
            <w:r>
              <w:rPr>
                <w:rFonts w:hint="eastAsia" w:ascii="Times New Roman" w:hAnsi="Times New Roman" w:eastAsia="宋体"/>
                <w:b w:val="0"/>
                <w:bCs/>
                <w:color w:val="auto"/>
                <w:sz w:val="24"/>
                <w:szCs w:val="24"/>
                <w:lang w:val="en-US" w:eastAsia="zh-CN"/>
              </w:rPr>
              <w:t>2</w:t>
            </w:r>
            <w:r>
              <w:rPr>
                <w:rFonts w:hint="default" w:ascii="Times New Roman" w:hAnsi="Times New Roman" w:eastAsia="宋体"/>
                <w:b w:val="0"/>
                <w:bCs/>
                <w:color w:val="auto"/>
                <w:sz w:val="24"/>
                <w:szCs w:val="24"/>
              </w:rPr>
              <w:t xml:space="preserve">  项目厂界噪声标准值 （dB（A））</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877"/>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0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color w:val="auto"/>
                      <w:sz w:val="21"/>
                      <w:szCs w:val="24"/>
                    </w:rPr>
                  </w:pPr>
                  <w:r>
                    <w:rPr>
                      <w:rFonts w:hint="default" w:ascii="Times New Roman" w:hAnsi="Times New Roman" w:eastAsia="宋体"/>
                      <w:b w:val="0"/>
                      <w:bCs/>
                      <w:color w:val="auto"/>
                      <w:sz w:val="21"/>
                      <w:szCs w:val="24"/>
                    </w:rPr>
                    <w:t>类 别</w:t>
                  </w:r>
                </w:p>
              </w:tc>
              <w:tc>
                <w:tcPr>
                  <w:tcW w:w="1852"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color w:val="auto"/>
                      <w:sz w:val="21"/>
                      <w:szCs w:val="24"/>
                    </w:rPr>
                  </w:pPr>
                  <w:r>
                    <w:rPr>
                      <w:rFonts w:hint="default" w:ascii="Times New Roman" w:hAnsi="Times New Roman" w:eastAsia="宋体"/>
                      <w:b w:val="0"/>
                      <w:bCs/>
                      <w:color w:val="auto"/>
                      <w:sz w:val="21"/>
                      <w:szCs w:val="24"/>
                    </w:rPr>
                    <w:t>昼间（dB(A)）</w:t>
                  </w:r>
                </w:p>
              </w:tc>
              <w:tc>
                <w:tcPr>
                  <w:tcW w:w="194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color w:val="auto"/>
                      <w:sz w:val="21"/>
                      <w:szCs w:val="24"/>
                    </w:rPr>
                  </w:pPr>
                  <w:r>
                    <w:rPr>
                      <w:rFonts w:hint="default" w:ascii="Times New Roman" w:hAnsi="Times New Roman" w:eastAsia="宋体"/>
                      <w:b w:val="0"/>
                      <w:bCs/>
                      <w:color w:val="auto"/>
                      <w:sz w:val="21"/>
                      <w:szCs w:val="24"/>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20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default" w:ascii="Times New Roman" w:hAnsi="Times New Roman" w:eastAsia="宋体"/>
                      <w:b w:val="0"/>
                      <w:bCs/>
                      <w:color w:val="auto"/>
                      <w:sz w:val="21"/>
                      <w:szCs w:val="24"/>
                    </w:rPr>
                  </w:pPr>
                  <w:r>
                    <w:rPr>
                      <w:rFonts w:hint="eastAsia" w:ascii="Times New Roman" w:hAnsi="Times New Roman" w:eastAsia="宋体"/>
                      <w:b w:val="0"/>
                      <w:bCs/>
                      <w:color w:val="auto"/>
                      <w:sz w:val="21"/>
                      <w:szCs w:val="24"/>
                      <w:lang w:val="en-US" w:eastAsia="zh-CN"/>
                    </w:rPr>
                    <w:t>2</w:t>
                  </w:r>
                  <w:r>
                    <w:rPr>
                      <w:rFonts w:hint="default" w:ascii="Times New Roman" w:hAnsi="Times New Roman" w:eastAsia="宋体"/>
                      <w:b w:val="0"/>
                      <w:bCs/>
                      <w:color w:val="auto"/>
                      <w:sz w:val="21"/>
                      <w:szCs w:val="24"/>
                    </w:rPr>
                    <w:t>类</w:t>
                  </w:r>
                </w:p>
              </w:tc>
              <w:tc>
                <w:tcPr>
                  <w:tcW w:w="1852"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eastAsia" w:ascii="Times New Roman" w:hAnsi="Times New Roman" w:eastAsia="宋体"/>
                      <w:b w:val="0"/>
                      <w:bCs/>
                      <w:color w:val="auto"/>
                      <w:sz w:val="21"/>
                      <w:szCs w:val="24"/>
                      <w:lang w:eastAsia="zh-CN"/>
                    </w:rPr>
                  </w:pPr>
                  <w:r>
                    <w:rPr>
                      <w:rFonts w:hint="default" w:ascii="Times New Roman" w:hAnsi="Times New Roman" w:eastAsia="宋体"/>
                      <w:b w:val="0"/>
                      <w:bCs/>
                      <w:color w:val="auto"/>
                      <w:sz w:val="21"/>
                      <w:szCs w:val="24"/>
                    </w:rPr>
                    <w:t>6</w:t>
                  </w:r>
                  <w:r>
                    <w:rPr>
                      <w:rFonts w:hint="eastAsia" w:ascii="Times New Roman" w:hAnsi="Times New Roman" w:eastAsia="宋体"/>
                      <w:b w:val="0"/>
                      <w:bCs/>
                      <w:color w:val="auto"/>
                      <w:sz w:val="21"/>
                      <w:szCs w:val="24"/>
                      <w:lang w:val="en-US" w:eastAsia="zh-CN"/>
                    </w:rPr>
                    <w:t>0</w:t>
                  </w:r>
                </w:p>
              </w:tc>
              <w:tc>
                <w:tcPr>
                  <w:tcW w:w="1944" w:type="pct"/>
                  <w:noWrap w:val="0"/>
                  <w:vAlign w:val="center"/>
                </w:tcPr>
                <w:p>
                  <w:pPr>
                    <w:keepNext w:val="0"/>
                    <w:keepLines w:val="0"/>
                    <w:widowControl/>
                    <w:suppressLineNumbers w:val="0"/>
                    <w:adjustRightInd/>
                    <w:snapToGrid/>
                    <w:spacing w:before="0" w:beforeAutospacing="0" w:after="0" w:afterAutospacing="0" w:line="300" w:lineRule="exact"/>
                    <w:ind w:left="0" w:right="0"/>
                    <w:jc w:val="center"/>
                    <w:rPr>
                      <w:rFonts w:hint="eastAsia" w:ascii="Times New Roman" w:hAnsi="Times New Roman" w:eastAsia="宋体"/>
                      <w:b w:val="0"/>
                      <w:bCs/>
                      <w:color w:val="auto"/>
                      <w:sz w:val="21"/>
                      <w:szCs w:val="24"/>
                      <w:lang w:eastAsia="zh-CN"/>
                    </w:rPr>
                  </w:pPr>
                  <w:r>
                    <w:rPr>
                      <w:rFonts w:hint="eastAsia" w:ascii="Times New Roman" w:hAnsi="Times New Roman" w:eastAsia="宋体"/>
                      <w:b w:val="0"/>
                      <w:bCs/>
                      <w:color w:val="auto"/>
                      <w:sz w:val="21"/>
                      <w:szCs w:val="24"/>
                      <w:lang w:val="en-US" w:eastAsia="zh-CN"/>
                    </w:rPr>
                    <w:t>50</w:t>
                  </w:r>
                </w:p>
              </w:tc>
            </w:tr>
          </w:tbl>
          <w:p>
            <w:pPr>
              <w:keepNext w:val="0"/>
              <w:keepLines w:val="0"/>
              <w:widowControl/>
              <w:suppressLineNumbers w:val="0"/>
              <w:adjustRightInd/>
              <w:spacing w:before="0" w:beforeAutospacing="0" w:after="0" w:afterAutospacing="0" w:line="240" w:lineRule="auto"/>
              <w:ind w:left="0" w:right="0"/>
              <w:jc w:val="both"/>
              <w:rPr>
                <w:rFonts w:hint="default" w:ascii="Times New Roman" w:hAnsi="Times New Roman" w:eastAsia="宋体"/>
                <w:b w:val="0"/>
                <w:bCs/>
                <w:color w:val="auto"/>
                <w:sz w:val="24"/>
                <w:szCs w:val="24"/>
              </w:rPr>
            </w:pPr>
          </w:p>
          <w:p>
            <w:pPr>
              <w:keepNext w:val="0"/>
              <w:keepLines w:val="0"/>
              <w:widowControl/>
              <w:suppressLineNumbers w:val="0"/>
              <w:adjustRightInd/>
              <w:spacing w:before="0" w:beforeAutospacing="0" w:after="0" w:afterAutospacing="0" w:line="360" w:lineRule="auto"/>
              <w:ind w:left="0" w:right="0"/>
              <w:jc w:val="both"/>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1.</w:t>
            </w:r>
            <w:r>
              <w:rPr>
                <w:rFonts w:hint="eastAsia" w:ascii="Times New Roman" w:hAnsi="Times New Roman" w:eastAsia="宋体"/>
                <w:b w:val="0"/>
                <w:bCs/>
                <w:color w:val="auto"/>
                <w:sz w:val="24"/>
                <w:szCs w:val="24"/>
                <w:lang w:val="en-US" w:eastAsia="zh-CN"/>
              </w:rPr>
              <w:t>6</w:t>
            </w:r>
            <w:r>
              <w:rPr>
                <w:rFonts w:hint="default" w:ascii="Times New Roman" w:hAnsi="Times New Roman" w:eastAsia="宋体"/>
                <w:b w:val="0"/>
                <w:bCs/>
                <w:color w:val="auto"/>
                <w:sz w:val="24"/>
                <w:szCs w:val="24"/>
              </w:rPr>
              <w:t>固废排放标准</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b w:val="0"/>
                <w:bCs/>
                <w:color w:val="auto"/>
                <w:sz w:val="24"/>
                <w:szCs w:val="24"/>
              </w:rPr>
            </w:pPr>
            <w:r>
              <w:rPr>
                <w:rFonts w:hint="eastAsia" w:ascii="Times New Roman" w:hAnsi="Times New Roman" w:eastAsia="宋体"/>
                <w:b w:val="0"/>
                <w:bCs/>
                <w:color w:val="auto"/>
                <w:sz w:val="24"/>
                <w:szCs w:val="24"/>
              </w:rPr>
              <w:t>一般固体废物处理、处置执行《一般工业固体废物贮存、处置场污染控制标准》（GB18599-2001）及2013年标准修改单。</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b w:val="0"/>
                <w:bCs/>
                <w:color w:val="auto"/>
                <w:sz w:val="24"/>
                <w:szCs w:val="24"/>
              </w:rPr>
            </w:pP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b w:val="0"/>
                <w:bCs/>
                <w:color w:val="auto"/>
                <w:sz w:val="24"/>
                <w:szCs w:val="24"/>
              </w:rPr>
            </w:pP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b w:val="0"/>
                <w:bCs/>
                <w:color w:val="auto"/>
                <w:sz w:val="24"/>
                <w:szCs w:val="24"/>
              </w:rPr>
            </w:pP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b w:val="0"/>
                <w:bCs/>
                <w:color w:val="auto"/>
                <w:sz w:val="24"/>
                <w:szCs w:val="24"/>
                <w:lang w:val="en-US" w:eastAsia="zh-CN"/>
              </w:rPr>
            </w:pPr>
          </w:p>
        </w:tc>
      </w:tr>
    </w:tbl>
    <w:p>
      <w:pPr>
        <w:rPr>
          <w:b w:val="0"/>
          <w:bCs/>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val="0"/>
          <w:bCs/>
          <w:color w:val="auto"/>
          <w:kern w:val="2"/>
          <w:sz w:val="28"/>
          <w:szCs w:val="22"/>
          <w:lang w:eastAsia="zh-CN"/>
        </w:rPr>
      </w:pPr>
      <w:r>
        <w:rPr>
          <w:rFonts w:hint="eastAsia" w:ascii="Times New Roman" w:hAnsi="Times New Roman" w:eastAsia="宋体" w:cs="Times New Roman"/>
          <w:b w:val="0"/>
          <w:bCs/>
          <w:color w:val="auto"/>
          <w:kern w:val="2"/>
          <w:sz w:val="28"/>
          <w:szCs w:val="22"/>
          <w:lang w:eastAsia="zh-CN"/>
        </w:rPr>
        <w:t>表二</w:t>
      </w:r>
    </w:p>
    <w:tbl>
      <w:tblPr>
        <w:tblStyle w:val="18"/>
        <w:tblW w:w="8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1" w:hRule="atLeast"/>
          <w:jc w:val="center"/>
        </w:trPr>
        <w:tc>
          <w:tcPr>
            <w:tcW w:w="8720" w:type="dxa"/>
            <w:noWrap w:val="0"/>
            <w:vAlign w:val="top"/>
          </w:tcPr>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b w:val="0"/>
                <w:bCs/>
                <w:color w:val="auto"/>
                <w:sz w:val="24"/>
                <w:szCs w:val="21"/>
              </w:rPr>
              <w:t>2.1工程建设内容</w:t>
            </w:r>
          </w:p>
          <w:p>
            <w:pPr>
              <w:keepNext w:val="0"/>
              <w:keepLines w:val="0"/>
              <w:widowControl/>
              <w:suppressLineNumbers w:val="0"/>
              <w:adjustRightInd w:val="0"/>
              <w:snapToGrid w:val="0"/>
              <w:spacing w:before="0" w:beforeAutospacing="0" w:after="0" w:afterAutospacing="0" w:line="360" w:lineRule="auto"/>
              <w:ind w:left="0" w:right="0" w:firstLine="440" w:firstLineChars="200"/>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lang w:val="en-US" w:eastAsia="zh-CN"/>
              </w:rPr>
              <w:t>宿迁市国田环保科技有限公司</w:t>
            </w:r>
            <w:r>
              <w:rPr>
                <w:rFonts w:hint="eastAsia" w:ascii="Times New Roman" w:hAnsi="Times New Roman" w:eastAsia="宋体" w:cs="Times New Roman"/>
                <w:b w:val="0"/>
                <w:bCs/>
                <w:color w:val="auto"/>
                <w:sz w:val="24"/>
                <w:szCs w:val="24"/>
                <w:lang w:val="en-US" w:eastAsia="zh-CN"/>
              </w:rPr>
              <w:t>成立于2021年10月，地位于宿迁市宿城区耿车循环经济产业园沿河路40号。本项目投资1000万元，占地面积3500平方米，购置消火栓、干粉灭火器、微型消防车等辅助设备。</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项目职工</w:t>
            </w:r>
            <w:r>
              <w:rPr>
                <w:rFonts w:hint="eastAsia" w:ascii="Times New Roman" w:hAnsi="Times New Roman" w:eastAsia="宋体" w:cs="Times New Roman"/>
                <w:b w:val="0"/>
                <w:bCs/>
                <w:color w:val="auto"/>
                <w:sz w:val="24"/>
                <w:szCs w:val="24"/>
                <w:highlight w:val="none"/>
                <w:lang w:val="en-US" w:eastAsia="zh-CN"/>
              </w:rPr>
              <w:t>30</w:t>
            </w:r>
            <w:r>
              <w:rPr>
                <w:rFonts w:hint="default" w:ascii="Times New Roman" w:hAnsi="Times New Roman" w:eastAsia="宋体" w:cs="Times New Roman"/>
                <w:b w:val="0"/>
                <w:bCs/>
                <w:color w:val="auto"/>
                <w:sz w:val="24"/>
                <w:szCs w:val="24"/>
                <w:highlight w:val="none"/>
                <w:lang w:val="en-US" w:eastAsia="zh-CN"/>
              </w:rPr>
              <w:t>人</w:t>
            </w:r>
            <w:r>
              <w:rPr>
                <w:rFonts w:hint="default" w:ascii="Times New Roman" w:hAnsi="Times New Roman" w:eastAsia="宋体" w:cs="Times New Roman"/>
                <w:b w:val="0"/>
                <w:bCs/>
                <w:color w:val="auto"/>
                <w:sz w:val="24"/>
                <w:szCs w:val="24"/>
                <w:lang w:val="en-US" w:eastAsia="zh-CN"/>
              </w:rPr>
              <w:t>，年运行</w:t>
            </w:r>
            <w:r>
              <w:rPr>
                <w:rFonts w:hint="eastAsia" w:ascii="Times New Roman" w:hAnsi="Times New Roman" w:eastAsia="宋体" w:cs="Times New Roman"/>
                <w:b w:val="0"/>
                <w:bCs/>
                <w:color w:val="auto"/>
                <w:sz w:val="24"/>
                <w:szCs w:val="24"/>
                <w:lang w:val="en-US" w:eastAsia="zh-CN"/>
              </w:rPr>
              <w:t>330</w:t>
            </w:r>
            <w:r>
              <w:rPr>
                <w:rFonts w:hint="default" w:ascii="Times New Roman" w:hAnsi="Times New Roman" w:eastAsia="宋体" w:cs="Times New Roman"/>
                <w:b w:val="0"/>
                <w:bCs/>
                <w:color w:val="auto"/>
                <w:sz w:val="24"/>
                <w:szCs w:val="24"/>
                <w:lang w:val="en-US" w:eastAsia="zh-CN"/>
              </w:rPr>
              <w:t>天，</w:t>
            </w:r>
            <w:r>
              <w:rPr>
                <w:rFonts w:hint="eastAsia" w:ascii="Times New Roman" w:hAnsi="Times New Roman" w:eastAsia="宋体" w:cs="Times New Roman"/>
                <w:b w:val="0"/>
                <w:bCs/>
                <w:lang w:val="en-US" w:eastAsia="zh-CN"/>
              </w:rPr>
              <w:t>年工作时数7920h，两班制；</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项目</w:t>
            </w:r>
            <w:r>
              <w:rPr>
                <w:rFonts w:hint="eastAsia" w:ascii="Times New Roman" w:hAnsi="Times New Roman" w:eastAsia="宋体" w:cs="Times New Roman"/>
                <w:b w:val="0"/>
                <w:bCs/>
                <w:color w:val="auto"/>
                <w:sz w:val="24"/>
                <w:szCs w:val="24"/>
                <w:lang w:val="en-US" w:eastAsia="zh-CN"/>
              </w:rPr>
              <w:t>辅助设备见表2-1、主体与辅助工程见表2-2。项目设备清单一览表2-3</w:t>
            </w: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val="0"/>
                <w:bCs/>
                <w:color w:val="auto"/>
                <w:kern w:val="2"/>
                <w:sz w:val="24"/>
                <w:szCs w:val="24"/>
              </w:rPr>
            </w:pPr>
            <w:r>
              <w:rPr>
                <w:rFonts w:hint="default" w:ascii="Times New Roman" w:hAnsi="Times New Roman" w:eastAsia="宋体"/>
                <w:b w:val="0"/>
                <w:bCs/>
                <w:color w:val="auto"/>
                <w:kern w:val="2"/>
                <w:sz w:val="24"/>
                <w:szCs w:val="24"/>
              </w:rPr>
              <w:t>表</w:t>
            </w:r>
            <w:r>
              <w:rPr>
                <w:rFonts w:hint="eastAsia" w:ascii="Times New Roman" w:hAnsi="Times New Roman" w:eastAsia="宋体"/>
                <w:b w:val="0"/>
                <w:bCs/>
                <w:color w:val="auto"/>
                <w:kern w:val="2"/>
                <w:sz w:val="24"/>
                <w:szCs w:val="24"/>
                <w:lang w:val="en-US" w:eastAsia="zh-CN"/>
              </w:rPr>
              <w:t>2-1</w:t>
            </w:r>
            <w:r>
              <w:rPr>
                <w:rFonts w:hint="default" w:ascii="Times New Roman" w:hAnsi="Times New Roman" w:eastAsia="宋体"/>
                <w:b w:val="0"/>
                <w:bCs/>
                <w:color w:val="auto"/>
                <w:kern w:val="2"/>
                <w:sz w:val="24"/>
                <w:szCs w:val="24"/>
              </w:rPr>
              <w:t xml:space="preserve"> 项目</w:t>
            </w:r>
            <w:r>
              <w:rPr>
                <w:rFonts w:hint="eastAsia" w:ascii="Times New Roman" w:hAnsi="Times New Roman" w:eastAsia="宋体"/>
                <w:b w:val="0"/>
                <w:bCs/>
                <w:color w:val="auto"/>
                <w:kern w:val="2"/>
                <w:sz w:val="24"/>
                <w:szCs w:val="24"/>
                <w:lang w:val="en-US" w:eastAsia="zh-CN"/>
              </w:rPr>
              <w:t>辅助</w:t>
            </w:r>
            <w:r>
              <w:rPr>
                <w:rFonts w:hint="default" w:ascii="Times New Roman" w:hAnsi="Times New Roman" w:eastAsia="宋体"/>
                <w:b w:val="0"/>
                <w:bCs/>
                <w:color w:val="auto"/>
                <w:kern w:val="2"/>
                <w:sz w:val="24"/>
                <w:szCs w:val="24"/>
              </w:rPr>
              <w:t>设备一览表</w:t>
            </w:r>
          </w:p>
          <w:tbl>
            <w:tblPr>
              <w:tblStyle w:val="18"/>
              <w:tblW w:w="76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00"/>
              <w:gridCol w:w="3001"/>
              <w:gridCol w:w="1875"/>
              <w:gridCol w:w="945"/>
              <w:gridCol w:w="11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0" w:hRule="atLeast"/>
                <w:jc w:val="center"/>
              </w:trPr>
              <w:tc>
                <w:tcPr>
                  <w:tcW w:w="700" w:type="dxa"/>
                  <w:tcBorders>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序号</w:t>
                  </w:r>
                </w:p>
              </w:tc>
              <w:tc>
                <w:tcPr>
                  <w:tcW w:w="3001" w:type="dxa"/>
                  <w:tcBorders>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名称</w:t>
                  </w:r>
                </w:p>
              </w:tc>
              <w:tc>
                <w:tcPr>
                  <w:tcW w:w="1875" w:type="dxa"/>
                  <w:tcBorders>
                    <w:right w:val="single" w:color="auto" w:sz="4" w:space="0"/>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型号</w:t>
                  </w:r>
                </w:p>
              </w:tc>
              <w:tc>
                <w:tcPr>
                  <w:tcW w:w="945" w:type="dxa"/>
                  <w:tcBorders>
                    <w:left w:val="single" w:color="auto" w:sz="4" w:space="0"/>
                    <w:tl2br w:val="nil"/>
                    <w:tr2bl w:val="nil"/>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环评</w:t>
                  </w:r>
                  <w:r>
                    <w:rPr>
                      <w:rFonts w:hint="default" w:ascii="Times New Roman" w:hAnsi="Times New Roman" w:eastAsia="宋体" w:cs="Times New Roman"/>
                      <w:b w:val="0"/>
                      <w:bCs/>
                      <w:color w:val="auto"/>
                      <w:kern w:val="2"/>
                      <w:sz w:val="21"/>
                      <w:szCs w:val="21"/>
                      <w:lang w:val="en-US" w:eastAsia="zh-CN" w:bidi="ar"/>
                    </w:rPr>
                    <w:t>数量</w:t>
                  </w:r>
                </w:p>
              </w:tc>
              <w:tc>
                <w:tcPr>
                  <w:tcW w:w="1135" w:type="dxa"/>
                  <w:tcBorders>
                    <w:tl2br w:val="nil"/>
                    <w:tr2bl w:val="nil"/>
                  </w:tcBorders>
                  <w:noWrap/>
                  <w:tcMar>
                    <w:top w:w="15" w:type="dxa"/>
                    <w:left w:w="15" w:type="dxa"/>
                    <w:right w:w="15" w:type="dxa"/>
                  </w:tcMar>
                  <w:vAlign w:val="center"/>
                </w:tcPr>
                <w:p>
                  <w:pPr>
                    <w:keepNext w:val="0"/>
                    <w:keepLines w:val="0"/>
                    <w:widowControl w:val="0"/>
                    <w:suppressLineNumbers w:val="0"/>
                    <w:spacing w:before="0" w:beforeAutospacing="0" w:after="0" w:afterAutospacing="0" w:line="280" w:lineRule="exact"/>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实际建设及配套情况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0" w:hRule="atLeast"/>
                <w:jc w:val="center"/>
              </w:trPr>
              <w:tc>
                <w:tcPr>
                  <w:tcW w:w="700" w:type="dxa"/>
                  <w:tcBorders>
                    <w:tl2br w:val="nil"/>
                    <w:tr2bl w:val="nil"/>
                  </w:tcBorders>
                  <w:noWrap/>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w:t>
                  </w:r>
                </w:p>
              </w:tc>
              <w:tc>
                <w:tcPr>
                  <w:tcW w:w="3001" w:type="dxa"/>
                  <w:tcBorders>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干粉</w:t>
                  </w:r>
                  <w:r>
                    <w:rPr>
                      <w:rFonts w:hint="default" w:ascii="Times New Roman" w:hAnsi="Times New Roman" w:eastAsia="宋体" w:cs="Times New Roman"/>
                      <w:b w:val="0"/>
                      <w:bCs/>
                      <w:color w:val="auto"/>
                      <w:kern w:val="2"/>
                      <w:sz w:val="21"/>
                      <w:szCs w:val="21"/>
                      <w:lang w:val="en-US" w:eastAsia="zh-CN" w:bidi="ar"/>
                    </w:rPr>
                    <w:t>灭火器</w:t>
                  </w:r>
                </w:p>
              </w:tc>
              <w:tc>
                <w:tcPr>
                  <w:tcW w:w="1875" w:type="dxa"/>
                  <w:tcBorders>
                    <w:right w:val="single" w:color="auto" w:sz="4" w:space="0"/>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4KG/ABC</w:t>
                  </w:r>
                </w:p>
              </w:tc>
              <w:tc>
                <w:tcPr>
                  <w:tcW w:w="945" w:type="dxa"/>
                  <w:tcBorders>
                    <w:left w:val="single" w:color="auto" w:sz="4" w:space="0"/>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eastAsia="宋体" w:cs="Times New Roman"/>
                      <w:b w:val="0"/>
                      <w:bCs/>
                      <w:color w:val="auto"/>
                      <w:kern w:val="2"/>
                      <w:sz w:val="21"/>
                      <w:szCs w:val="21"/>
                      <w:lang w:val="en-US" w:eastAsia="zh-CN" w:bidi="ar"/>
                    </w:rPr>
                    <w:t>若干</w:t>
                  </w:r>
                </w:p>
              </w:tc>
              <w:tc>
                <w:tcPr>
                  <w:tcW w:w="1135" w:type="dxa"/>
                  <w:tcBorders>
                    <w:tl2br w:val="nil"/>
                    <w:tr2bl w:val="nil"/>
                  </w:tcBorders>
                  <w:noWrap/>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eastAsia="宋体" w:cs="Times New Roman"/>
                      <w:b w:val="0"/>
                      <w:bCs/>
                      <w:color w:val="auto"/>
                      <w:kern w:val="2"/>
                      <w:sz w:val="21"/>
                      <w:szCs w:val="21"/>
                      <w:lang w:val="en-US" w:eastAsia="zh-CN" w:bidi="ar"/>
                    </w:rPr>
                    <w:t>若干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7" w:hRule="atLeast"/>
                <w:jc w:val="center"/>
              </w:trPr>
              <w:tc>
                <w:tcPr>
                  <w:tcW w:w="700" w:type="dxa"/>
                  <w:tcBorders>
                    <w:tl2br w:val="nil"/>
                    <w:tr2bl w:val="nil"/>
                  </w:tcBorders>
                  <w:noWrap/>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2</w:t>
                  </w:r>
                </w:p>
              </w:tc>
              <w:tc>
                <w:tcPr>
                  <w:tcW w:w="3001" w:type="dxa"/>
                  <w:tcBorders>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消火栓</w:t>
                  </w:r>
                </w:p>
              </w:tc>
              <w:tc>
                <w:tcPr>
                  <w:tcW w:w="1875" w:type="dxa"/>
                  <w:tcBorders>
                    <w:right w:val="single" w:color="auto" w:sz="4" w:space="0"/>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945" w:type="dxa"/>
                  <w:tcBorders>
                    <w:left w:val="single" w:color="auto" w:sz="4" w:space="0"/>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eastAsia="宋体" w:cs="Times New Roman"/>
                      <w:b w:val="0"/>
                      <w:bCs/>
                      <w:color w:val="auto"/>
                      <w:kern w:val="2"/>
                      <w:sz w:val="21"/>
                      <w:szCs w:val="21"/>
                      <w:lang w:val="en-US" w:eastAsia="zh-CN" w:bidi="ar"/>
                    </w:rPr>
                    <w:t>6</w:t>
                  </w:r>
                </w:p>
              </w:tc>
              <w:tc>
                <w:tcPr>
                  <w:tcW w:w="1135" w:type="dxa"/>
                  <w:tcBorders>
                    <w:tl2br w:val="nil"/>
                    <w:tr2bl w:val="nil"/>
                  </w:tcBorders>
                  <w:noWrap/>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5" w:hRule="atLeast"/>
                <w:jc w:val="center"/>
              </w:trPr>
              <w:tc>
                <w:tcPr>
                  <w:tcW w:w="700" w:type="dxa"/>
                  <w:tcBorders>
                    <w:tl2br w:val="nil"/>
                    <w:tr2bl w:val="nil"/>
                  </w:tcBorders>
                  <w:noWrap/>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3</w:t>
                  </w:r>
                </w:p>
              </w:tc>
              <w:tc>
                <w:tcPr>
                  <w:tcW w:w="3001" w:type="dxa"/>
                  <w:tcBorders>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微型消防车</w:t>
                  </w:r>
                </w:p>
              </w:tc>
              <w:tc>
                <w:tcPr>
                  <w:tcW w:w="1875" w:type="dxa"/>
                  <w:tcBorders>
                    <w:right w:val="single" w:color="auto" w:sz="4" w:space="0"/>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945" w:type="dxa"/>
                  <w:tcBorders>
                    <w:left w:val="single" w:color="auto" w:sz="4" w:space="0"/>
                    <w:tl2br w:val="nil"/>
                    <w:tr2bl w:val="nil"/>
                  </w:tcBorders>
                  <w:noWrap w:val="0"/>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eastAsia="宋体" w:cs="Times New Roman"/>
                      <w:b w:val="0"/>
                      <w:bCs/>
                      <w:color w:val="auto"/>
                      <w:kern w:val="2"/>
                      <w:sz w:val="21"/>
                      <w:szCs w:val="21"/>
                      <w:lang w:val="en-US" w:eastAsia="zh-CN" w:bidi="ar"/>
                    </w:rPr>
                    <w:t>2</w:t>
                  </w:r>
                </w:p>
              </w:tc>
              <w:tc>
                <w:tcPr>
                  <w:tcW w:w="1135" w:type="dxa"/>
                  <w:tcBorders>
                    <w:tl2br w:val="nil"/>
                    <w:tr2bl w:val="nil"/>
                  </w:tcBorders>
                  <w:noWrap/>
                  <w:tcMar>
                    <w:top w:w="15" w:type="dxa"/>
                    <w:left w:w="15" w:type="dxa"/>
                    <w:right w:w="15" w:type="dxa"/>
                  </w:tcMar>
                  <w:vAlign w:val="center"/>
                </w:tcPr>
                <w:p>
                  <w:pPr>
                    <w:keepNext w:val="0"/>
                    <w:keepLines w:val="0"/>
                    <w:widowControl w:val="0"/>
                    <w:suppressLineNumbers w:val="0"/>
                    <w:adjustRightInd w:val="0"/>
                    <w:snapToGrid w:val="0"/>
                    <w:spacing w:before="0" w:beforeAutospacing="0" w:after="0" w:afterAutospacing="0" w:line="280" w:lineRule="exact"/>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eastAsia="宋体" w:cs="Times New Roman"/>
                      <w:b w:val="0"/>
                      <w:bCs/>
                      <w:color w:val="auto"/>
                      <w:kern w:val="2"/>
                      <w:sz w:val="21"/>
                      <w:szCs w:val="21"/>
                      <w:lang w:val="en-US" w:eastAsia="zh-CN" w:bidi="ar"/>
                    </w:rPr>
                    <w:t>2</w:t>
                  </w:r>
                </w:p>
              </w:tc>
            </w:tr>
          </w:tbl>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lang w:eastAsia="zh-CN"/>
              </w:rPr>
            </w:pPr>
            <w:r>
              <w:rPr>
                <w:rFonts w:hint="default" w:ascii="Times New Roman" w:hAnsi="Times New Roman" w:eastAsia="宋体"/>
                <w:b w:val="0"/>
                <w:bCs/>
                <w:color w:val="auto"/>
                <w:kern w:val="2"/>
                <w:sz w:val="24"/>
                <w:szCs w:val="24"/>
              </w:rPr>
              <w:t>表2-</w:t>
            </w:r>
            <w:r>
              <w:rPr>
                <w:rFonts w:hint="eastAsia" w:ascii="Times New Roman" w:hAnsi="Times New Roman" w:eastAsia="宋体"/>
                <w:b w:val="0"/>
                <w:bCs/>
                <w:color w:val="auto"/>
                <w:kern w:val="2"/>
                <w:sz w:val="24"/>
                <w:szCs w:val="24"/>
                <w:lang w:val="en-US" w:eastAsia="zh-CN"/>
              </w:rPr>
              <w:t>2</w:t>
            </w:r>
            <w:r>
              <w:rPr>
                <w:rFonts w:hint="eastAsia" w:ascii="Times New Roman" w:hAnsi="Times New Roman" w:eastAsia="宋体"/>
                <w:b w:val="0"/>
                <w:bCs/>
                <w:color w:val="auto"/>
                <w:kern w:val="2"/>
                <w:sz w:val="24"/>
                <w:szCs w:val="24"/>
                <w:lang w:eastAsia="zh-CN"/>
              </w:rPr>
              <w:t>项目</w:t>
            </w:r>
            <w:r>
              <w:rPr>
                <w:rFonts w:hint="default" w:ascii="Times New Roman" w:hAnsi="Times New Roman" w:eastAsia="宋体"/>
                <w:b w:val="0"/>
                <w:bCs/>
                <w:color w:val="auto"/>
                <w:kern w:val="2"/>
                <w:sz w:val="24"/>
                <w:szCs w:val="24"/>
              </w:rPr>
              <w:t>主体工程、公辅工程</w:t>
            </w:r>
            <w:r>
              <w:rPr>
                <w:rFonts w:hint="eastAsia" w:ascii="Times New Roman" w:hAnsi="Times New Roman" w:eastAsia="宋体"/>
                <w:b w:val="0"/>
                <w:bCs/>
                <w:color w:val="auto"/>
                <w:kern w:val="2"/>
                <w:sz w:val="24"/>
                <w:szCs w:val="24"/>
                <w:lang w:eastAsia="zh-CN"/>
              </w:rPr>
              <w:t>表</w:t>
            </w:r>
          </w:p>
          <w:tbl>
            <w:tblPr>
              <w:tblStyle w:val="18"/>
              <w:tblW w:w="84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8"/>
              <w:gridCol w:w="702"/>
              <w:gridCol w:w="3"/>
              <w:gridCol w:w="1297"/>
              <w:gridCol w:w="3328"/>
              <w:gridCol w:w="2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工程名称</w:t>
                  </w:r>
                </w:p>
              </w:tc>
              <w:tc>
                <w:tcPr>
                  <w:tcW w:w="2002" w:type="dxa"/>
                  <w:gridSpan w:val="3"/>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单项工程名称</w:t>
                  </w:r>
                </w:p>
              </w:tc>
              <w:tc>
                <w:tcPr>
                  <w:tcW w:w="3328"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环评工程内容及规模</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实际建设及配套情况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668"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主体工程</w:t>
                  </w:r>
                </w:p>
              </w:tc>
              <w:tc>
                <w:tcPr>
                  <w:tcW w:w="2002" w:type="dxa"/>
                  <w:gridSpan w:val="3"/>
                  <w:tcBorders>
                    <w:tl2br w:val="nil"/>
                    <w:tr2bl w:val="nil"/>
                  </w:tcBorders>
                  <w:noWrap w:val="0"/>
                  <w:vAlign w:val="center"/>
                </w:tcPr>
                <w:p>
                  <w:pPr>
                    <w:pStyle w:val="47"/>
                    <w:keepNext w:val="0"/>
                    <w:keepLines w:val="0"/>
                    <w:widowControl/>
                    <w:suppressLineNumbers w:val="0"/>
                    <w:spacing w:before="36" w:beforeAutospacing="0" w:after="36" w:afterAutospacing="0" w:line="240" w:lineRule="auto"/>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厂房</w:t>
                  </w:r>
                </w:p>
              </w:tc>
              <w:tc>
                <w:tcPr>
                  <w:tcW w:w="3328" w:type="dxa"/>
                  <w:tcBorders>
                    <w:tl2br w:val="nil"/>
                    <w:tr2bl w:val="nil"/>
                  </w:tcBorders>
                  <w:noWrap w:val="0"/>
                  <w:vAlign w:val="center"/>
                </w:tcPr>
                <w:p>
                  <w:pPr>
                    <w:pStyle w:val="47"/>
                    <w:keepNext w:val="0"/>
                    <w:keepLines w:val="0"/>
                    <w:widowControl/>
                    <w:suppressLineNumbers w:val="0"/>
                    <w:spacing w:before="36" w:beforeAutospacing="0" w:after="36" w:afterAutospacing="0" w:line="240" w:lineRule="auto"/>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建筑面积3500m</w:t>
                  </w:r>
                  <w:r>
                    <w:rPr>
                      <w:rFonts w:hint="default"/>
                      <w:b w:val="0"/>
                      <w:bCs/>
                      <w:vertAlign w:val="superscript"/>
                    </w:rPr>
                    <w:t>2</w:t>
                  </w:r>
                  <w:r>
                    <w:rPr>
                      <w:rFonts w:hint="eastAsia" w:ascii="Times New Roman" w:hAnsi="Times New Roman" w:eastAsia="宋体" w:cs="Times New Roman"/>
                      <w:b w:val="0"/>
                      <w:bCs/>
                      <w:color w:val="auto"/>
                      <w:kern w:val="2"/>
                      <w:sz w:val="21"/>
                      <w:szCs w:val="21"/>
                      <w:lang w:val="en-US" w:eastAsia="zh-CN" w:bidi="ar"/>
                    </w:rPr>
                    <w:t>，1F</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公用工程</w:t>
                  </w:r>
                </w:p>
              </w:tc>
              <w:tc>
                <w:tcPr>
                  <w:tcW w:w="2002" w:type="dxa"/>
                  <w:gridSpan w:val="3"/>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highlight w:val="none"/>
                      <w:lang w:val="en-US" w:eastAsia="zh-CN" w:bidi="ar"/>
                    </w:rPr>
                  </w:pPr>
                  <w:r>
                    <w:rPr>
                      <w:rFonts w:hint="default" w:ascii="Times New Roman" w:hAnsi="Times New Roman" w:eastAsia="宋体" w:cs="Times New Roman"/>
                      <w:b w:val="0"/>
                      <w:bCs/>
                      <w:color w:val="auto"/>
                      <w:kern w:val="2"/>
                      <w:sz w:val="21"/>
                      <w:szCs w:val="21"/>
                      <w:highlight w:val="none"/>
                      <w:lang w:val="en-US" w:eastAsia="zh-CN" w:bidi="ar"/>
                    </w:rPr>
                    <w:t>给水</w:t>
                  </w:r>
                </w:p>
              </w:tc>
              <w:tc>
                <w:tcPr>
                  <w:tcW w:w="3328"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highlight w:val="none"/>
                      <w:lang w:val="en-US" w:eastAsia="zh-CN" w:bidi="ar"/>
                    </w:rPr>
                  </w:pPr>
                  <w:r>
                    <w:rPr>
                      <w:rFonts w:hint="eastAsia" w:ascii="Times New Roman" w:hAnsi="Times New Roman" w:eastAsia="宋体" w:cs="Times New Roman"/>
                      <w:b w:val="0"/>
                      <w:bCs/>
                      <w:color w:val="auto"/>
                      <w:kern w:val="2"/>
                      <w:sz w:val="21"/>
                      <w:szCs w:val="21"/>
                      <w:highlight w:val="none"/>
                      <w:lang w:val="en-US" w:eastAsia="zh-CN" w:bidi="ar"/>
                    </w:rPr>
                    <w:t>200t/a</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highlight w:val="none"/>
                      <w:lang w:val="en-US" w:eastAsia="zh-CN" w:bidi="ar"/>
                    </w:rPr>
                  </w:pPr>
                  <w:r>
                    <w:rPr>
                      <w:rFonts w:hint="eastAsia" w:ascii="Times New Roman" w:hAnsi="Times New Roman" w:eastAsia="宋体" w:cs="Times New Roman"/>
                      <w:b w:val="0"/>
                      <w:bCs/>
                      <w:color w:val="auto"/>
                      <w:kern w:val="2"/>
                      <w:sz w:val="21"/>
                      <w:szCs w:val="21"/>
                      <w:highlight w:val="none"/>
                      <w:lang w:val="en-US" w:eastAsia="zh-CN" w:bidi="ar"/>
                    </w:rPr>
                    <w:t>生活废水依托市政公共厕所，仅有雾炮机用水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p>
              </w:tc>
              <w:tc>
                <w:tcPr>
                  <w:tcW w:w="2002" w:type="dxa"/>
                  <w:gridSpan w:val="3"/>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排水</w:t>
                  </w:r>
                </w:p>
              </w:tc>
              <w:tc>
                <w:tcPr>
                  <w:tcW w:w="3328"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0t/a</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目前员工生活废水依托市政公共厕所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restart"/>
                  <w:tcBorders>
                    <w:top w:val="single" w:color="auto" w:sz="4" w:space="0"/>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环保工程</w:t>
                  </w:r>
                </w:p>
              </w:tc>
              <w:tc>
                <w:tcPr>
                  <w:tcW w:w="702" w:type="dxa"/>
                  <w:tcBorders>
                    <w:top w:val="single" w:color="auto" w:sz="4" w:space="0"/>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废水</w:t>
                  </w:r>
                </w:p>
              </w:tc>
              <w:tc>
                <w:tcPr>
                  <w:tcW w:w="1300" w:type="dxa"/>
                  <w:gridSpan w:val="2"/>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生活污水</w:t>
                  </w:r>
                </w:p>
              </w:tc>
              <w:tc>
                <w:tcPr>
                  <w:tcW w:w="3328"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生活污水经化粪池处理后通过污水管网排入宿</w:t>
                  </w:r>
                  <w:r>
                    <w:rPr>
                      <w:rFonts w:hint="eastAsia" w:ascii="Times New Roman" w:hAnsi="Times New Roman" w:eastAsia="宋体" w:cs="Times New Roman"/>
                      <w:b w:val="0"/>
                      <w:bCs/>
                      <w:color w:val="auto"/>
                      <w:kern w:val="2"/>
                      <w:sz w:val="21"/>
                      <w:szCs w:val="21"/>
                      <w:lang w:val="en-US" w:eastAsia="zh-CN" w:bidi="ar"/>
                    </w:rPr>
                    <w:t>城区耿车污水</w:t>
                  </w:r>
                  <w:r>
                    <w:rPr>
                      <w:rFonts w:hint="default" w:ascii="Times New Roman" w:hAnsi="Times New Roman" w:eastAsia="宋体" w:cs="Times New Roman"/>
                      <w:b w:val="0"/>
                      <w:bCs/>
                      <w:color w:val="auto"/>
                      <w:kern w:val="2"/>
                      <w:sz w:val="21"/>
                      <w:szCs w:val="21"/>
                      <w:lang w:val="en-US" w:eastAsia="zh-CN" w:bidi="ar"/>
                    </w:rPr>
                    <w:t>处理</w:t>
                  </w:r>
                  <w:r>
                    <w:rPr>
                      <w:rFonts w:hint="eastAsia" w:ascii="Times New Roman" w:hAnsi="Times New Roman" w:eastAsia="宋体" w:cs="Times New Roman"/>
                      <w:b w:val="0"/>
                      <w:bCs/>
                      <w:color w:val="auto"/>
                      <w:kern w:val="2"/>
                      <w:sz w:val="21"/>
                      <w:szCs w:val="21"/>
                      <w:lang w:val="en-US" w:eastAsia="zh-CN" w:bidi="ar"/>
                    </w:rPr>
                    <w:t>厂</w:t>
                  </w:r>
                  <w:r>
                    <w:rPr>
                      <w:rFonts w:hint="default" w:ascii="Times New Roman" w:hAnsi="Times New Roman" w:eastAsia="宋体" w:cs="Times New Roman"/>
                      <w:b w:val="0"/>
                      <w:bCs/>
                      <w:color w:val="auto"/>
                      <w:kern w:val="2"/>
                      <w:sz w:val="21"/>
                      <w:szCs w:val="21"/>
                      <w:lang w:val="en-US" w:eastAsia="zh-CN" w:bidi="ar"/>
                    </w:rPr>
                    <w:t>集中处理。</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目前员工生活废水依托市政公共厕所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p>
              </w:tc>
              <w:tc>
                <w:tcPr>
                  <w:tcW w:w="2002" w:type="dxa"/>
                  <w:gridSpan w:val="3"/>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噪声处理</w:t>
                  </w:r>
                </w:p>
              </w:tc>
              <w:tc>
                <w:tcPr>
                  <w:tcW w:w="3328"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选择低噪设备、厂房内合理布置、底座安装减振垫、加强润滑保养、风机设消声器</w:t>
                  </w:r>
                </w:p>
              </w:tc>
              <w:tc>
                <w:tcPr>
                  <w:tcW w:w="2434"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满足环境管理要求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p>
              </w:tc>
              <w:tc>
                <w:tcPr>
                  <w:tcW w:w="702" w:type="dxa"/>
                  <w:tcBorders>
                    <w:right w:val="single" w:color="auto" w:sz="4" w:space="0"/>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废气处理</w:t>
                  </w:r>
                </w:p>
              </w:tc>
              <w:tc>
                <w:tcPr>
                  <w:tcW w:w="1300" w:type="dxa"/>
                  <w:gridSpan w:val="2"/>
                  <w:tcBorders>
                    <w:left w:val="single" w:color="auto" w:sz="4" w:space="0"/>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卸车运输</w:t>
                  </w:r>
                </w:p>
              </w:tc>
              <w:tc>
                <w:tcPr>
                  <w:tcW w:w="3328" w:type="dxa"/>
                  <w:tcBorders>
                    <w:tl2br w:val="nil"/>
                    <w:tr2bl w:val="nil"/>
                  </w:tcBorders>
                  <w:noWrap w:val="0"/>
                  <w:vAlign w:val="center"/>
                </w:tcPr>
                <w:p>
                  <w:pPr>
                    <w:pStyle w:val="47"/>
                    <w:keepNext w:val="0"/>
                    <w:keepLines w:val="0"/>
                    <w:widowControl/>
                    <w:suppressLineNumbers w:val="0"/>
                    <w:spacing w:before="0" w:beforeLines="0" w:beforeAutospacing="0" w:after="0" w:afterLines="0" w:afterAutospacing="0"/>
                    <w:ind w:left="0" w:right="0" w:firstLine="0" w:firstLine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雾炮机进行抑尘</w:t>
                  </w:r>
                </w:p>
              </w:tc>
              <w:tc>
                <w:tcPr>
                  <w:tcW w:w="2434" w:type="dxa"/>
                  <w:tcBorders>
                    <w:tl2br w:val="nil"/>
                    <w:tr2bl w:val="nil"/>
                  </w:tcBorders>
                  <w:noWrap w:val="0"/>
                  <w:vAlign w:val="center"/>
                </w:tcPr>
                <w:p>
                  <w:pPr>
                    <w:keepNext w:val="0"/>
                    <w:keepLines w:val="0"/>
                    <w:widowControl/>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达标排放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p>
              </w:tc>
              <w:tc>
                <w:tcPr>
                  <w:tcW w:w="705" w:type="dxa"/>
                  <w:gridSpan w:val="2"/>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固废处理</w:t>
                  </w:r>
                </w:p>
              </w:tc>
              <w:tc>
                <w:tcPr>
                  <w:tcW w:w="1297"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生活垃圾</w:t>
                  </w:r>
                </w:p>
              </w:tc>
              <w:tc>
                <w:tcPr>
                  <w:tcW w:w="3328"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环卫部门定期收集清运</w:t>
                  </w:r>
                </w:p>
              </w:tc>
              <w:tc>
                <w:tcPr>
                  <w:tcW w:w="2434" w:type="dxa"/>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与环评一致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p>
              </w:tc>
              <w:tc>
                <w:tcPr>
                  <w:tcW w:w="705" w:type="dxa"/>
                  <w:gridSpan w:val="2"/>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p>
              </w:tc>
              <w:tc>
                <w:tcPr>
                  <w:tcW w:w="1297"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一般固废</w:t>
                  </w:r>
                </w:p>
              </w:tc>
              <w:tc>
                <w:tcPr>
                  <w:tcW w:w="3328"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妥善收集贮存、安全处置</w:t>
                  </w:r>
                </w:p>
              </w:tc>
              <w:tc>
                <w:tcPr>
                  <w:tcW w:w="2434"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零排放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8"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贮运工程</w:t>
                  </w:r>
                </w:p>
              </w:tc>
              <w:tc>
                <w:tcPr>
                  <w:tcW w:w="2002" w:type="dxa"/>
                  <w:gridSpan w:val="3"/>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rPr>
                      <w:rFonts w:hint="default" w:ascii="Tahoma" w:hAnsi="Tahoma" w:eastAsia="微软雅黑" w:cs="Times New Roman"/>
                      <w:b w:val="0"/>
                      <w:bCs/>
                      <w:kern w:val="0"/>
                      <w:sz w:val="21"/>
                      <w:szCs w:val="22"/>
                      <w:lang w:val="en-US" w:eastAsia="zh-CN" w:bidi="ar-SA"/>
                    </w:rPr>
                  </w:pPr>
                  <w:r>
                    <w:rPr>
                      <w:rFonts w:hint="eastAsia" w:ascii="Times New Roman" w:hAnsi="Times New Roman" w:eastAsia="宋体" w:cs="Times New Roman"/>
                      <w:b w:val="0"/>
                      <w:bCs/>
                      <w:color w:val="auto"/>
                      <w:kern w:val="2"/>
                      <w:sz w:val="21"/>
                      <w:szCs w:val="21"/>
                      <w:lang w:val="en-US" w:eastAsia="zh-CN" w:bidi="ar"/>
                    </w:rPr>
                    <w:t>一般工业固废贮存区（室内暂存）</w:t>
                  </w:r>
                </w:p>
              </w:tc>
              <w:tc>
                <w:tcPr>
                  <w:tcW w:w="3328"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rPr>
                      <w:rFonts w:hint="default" w:ascii="Tahoma" w:hAnsi="Tahoma" w:eastAsia="微软雅黑" w:cs="Times New Roman"/>
                      <w:b w:val="0"/>
                      <w:bCs/>
                      <w:kern w:val="0"/>
                      <w:sz w:val="21"/>
                      <w:szCs w:val="22"/>
                      <w:lang w:val="en-US" w:eastAsia="zh-CN" w:bidi="ar-SA"/>
                    </w:rPr>
                  </w:pPr>
                  <w:r>
                    <w:rPr>
                      <w:rFonts w:hint="eastAsia" w:ascii="Times New Roman" w:hAnsi="Times New Roman" w:eastAsia="宋体" w:cs="Times New Roman"/>
                      <w:b w:val="0"/>
                      <w:bCs/>
                      <w:color w:val="auto"/>
                      <w:kern w:val="2"/>
                      <w:sz w:val="21"/>
                      <w:szCs w:val="21"/>
                      <w:lang w:val="en-US" w:eastAsia="zh-CN" w:bidi="ar"/>
                    </w:rPr>
                    <w:t>3500m</w:t>
                  </w:r>
                  <w:r>
                    <w:rPr>
                      <w:rFonts w:hint="eastAsia"/>
                      <w:b w:val="0"/>
                      <w:bCs/>
                      <w:vertAlign w:val="superscript"/>
                    </w:rPr>
                    <w:t>2</w:t>
                  </w:r>
                </w:p>
              </w:tc>
              <w:tc>
                <w:tcPr>
                  <w:tcW w:w="2434"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rPr>
                      <w:rFonts w:hint="eastAsia" w:ascii="Tahoma" w:hAnsi="Tahoma" w:eastAsia="微软雅黑" w:cs="Times New Roman"/>
                      <w:b w:val="0"/>
                      <w:bCs/>
                      <w:kern w:val="0"/>
                      <w:sz w:val="21"/>
                      <w:szCs w:val="22"/>
                      <w:lang w:val="en-US" w:eastAsia="zh-CN" w:bidi="ar-SA"/>
                    </w:rPr>
                  </w:pPr>
                  <w:r>
                    <w:rPr>
                      <w:rFonts w:hint="eastAsia" w:ascii="Times New Roman" w:hAnsi="Times New Roman" w:eastAsia="宋体" w:cs="Times New Roman"/>
                      <w:b w:val="0"/>
                      <w:bCs/>
                      <w:color w:val="auto"/>
                      <w:kern w:val="2"/>
                      <w:sz w:val="21"/>
                      <w:szCs w:val="21"/>
                      <w:lang w:val="en-US" w:eastAsia="zh-CN" w:bidi="ar"/>
                    </w:rPr>
                    <w:t>按照《一般工业固体废物贮存和填埋污染控制标准》（GB18599-2020）要求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668"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2"/>
                      <w:sz w:val="21"/>
                      <w:szCs w:val="21"/>
                      <w:lang w:val="en-US" w:eastAsia="zh-CN" w:bidi="ar"/>
                    </w:rPr>
                  </w:pPr>
                </w:p>
              </w:tc>
              <w:tc>
                <w:tcPr>
                  <w:tcW w:w="2002" w:type="dxa"/>
                  <w:gridSpan w:val="3"/>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危险废物</w:t>
                  </w:r>
                </w:p>
              </w:tc>
              <w:tc>
                <w:tcPr>
                  <w:tcW w:w="3328"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危废暂存区，3m</w:t>
                  </w:r>
                  <w:r>
                    <w:rPr>
                      <w:rFonts w:hint="eastAsia"/>
                      <w:b w:val="0"/>
                      <w:bCs/>
                      <w:vertAlign w:val="superscript"/>
                    </w:rPr>
                    <w:t>2</w:t>
                  </w:r>
                </w:p>
              </w:tc>
              <w:tc>
                <w:tcPr>
                  <w:tcW w:w="2434" w:type="dxa"/>
                  <w:tcBorders>
                    <w:tl2br w:val="nil"/>
                    <w:tr2bl w:val="nil"/>
                  </w:tcBorders>
                  <w:noWrap w:val="0"/>
                  <w:vAlign w:val="center"/>
                </w:tcPr>
                <w:p>
                  <w:pPr>
                    <w:pStyle w:val="47"/>
                    <w:keepNext w:val="0"/>
                    <w:keepLines w:val="0"/>
                    <w:widowControl/>
                    <w:suppressLineNumbers w:val="0"/>
                    <w:spacing w:before="36" w:beforeAutospacing="0" w:after="36" w:afterAutospacing="0"/>
                    <w:ind w:left="0" w:right="0" w:firstLine="0" w:firstLine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委托有资质单位处置</w:t>
                  </w:r>
                </w:p>
              </w:tc>
            </w:tr>
          </w:tbl>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宋体"/>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25" w:hRule="atLeast"/>
          <w:jc w:val="center"/>
        </w:trPr>
        <w:tc>
          <w:tcPr>
            <w:tcW w:w="8720" w:type="dxa"/>
            <w:noWrap w:val="0"/>
            <w:vAlign w:val="top"/>
          </w:tcPr>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val="0"/>
                <w:bCs/>
                <w:color w:val="auto"/>
                <w:kern w:val="2"/>
                <w:sz w:val="24"/>
                <w:szCs w:val="24"/>
                <w:highlight w:val="none"/>
              </w:rPr>
            </w:pPr>
            <w:r>
              <w:rPr>
                <w:rFonts w:hint="default" w:ascii="Times New Roman" w:hAnsi="Times New Roman" w:eastAsia="宋体"/>
                <w:b w:val="0"/>
                <w:bCs/>
                <w:color w:val="auto"/>
                <w:kern w:val="2"/>
                <w:sz w:val="24"/>
                <w:szCs w:val="24"/>
                <w:highlight w:val="none"/>
                <w:lang w:val="en-US" w:eastAsia="zh-CN"/>
              </w:rPr>
              <w:t>表2-</w:t>
            </w:r>
            <w:r>
              <w:rPr>
                <w:rFonts w:hint="eastAsia" w:ascii="Times New Roman" w:hAnsi="Times New Roman" w:eastAsia="宋体"/>
                <w:b w:val="0"/>
                <w:bCs/>
                <w:color w:val="auto"/>
                <w:kern w:val="2"/>
                <w:sz w:val="24"/>
                <w:szCs w:val="24"/>
                <w:highlight w:val="none"/>
                <w:lang w:val="en-US" w:eastAsia="zh-CN"/>
              </w:rPr>
              <w:t>3项目设备清单一览表</w:t>
            </w:r>
          </w:p>
          <w:tbl>
            <w:tblPr>
              <w:tblStyle w:val="19"/>
              <w:tblW w:w="16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00"/>
              <w:gridCol w:w="950"/>
              <w:gridCol w:w="1250"/>
              <w:gridCol w:w="1388"/>
              <w:gridCol w:w="4547"/>
              <w:gridCol w:w="1138"/>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序号</w:t>
                  </w:r>
                </w:p>
              </w:tc>
              <w:tc>
                <w:tcPr>
                  <w:tcW w:w="160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设备名称</w:t>
                  </w:r>
                </w:p>
              </w:tc>
              <w:tc>
                <w:tcPr>
                  <w:tcW w:w="95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型号</w:t>
                  </w:r>
                </w:p>
              </w:tc>
              <w:tc>
                <w:tcPr>
                  <w:tcW w:w="125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环评数量</w:t>
                  </w:r>
                </w:p>
              </w:tc>
              <w:tc>
                <w:tcPr>
                  <w:tcW w:w="1388"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实际数量</w:t>
                  </w:r>
                </w:p>
              </w:tc>
              <w:tc>
                <w:tcPr>
                  <w:tcW w:w="4547" w:type="dxa"/>
                  <w:vAlign w:val="center"/>
                </w:tcPr>
                <w:p>
                  <w:pPr>
                    <w:pStyle w:val="47"/>
                    <w:keepNext w:val="0"/>
                    <w:keepLines w:val="0"/>
                    <w:widowControl w:val="0"/>
                    <w:suppressLineNumbers w:val="0"/>
                    <w:spacing w:before="36" w:beforeAutospacing="0" w:after="36" w:afterAutospacing="0"/>
                    <w:ind w:left="0" w:right="0" w:firstLine="0" w:firstLineChars="0"/>
                    <w:jc w:val="left"/>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装机容量(KW)</w:t>
                  </w:r>
                </w:p>
              </w:tc>
              <w:tc>
                <w:tcPr>
                  <w:tcW w:w="1138"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w:t>
                  </w:r>
                </w:p>
              </w:tc>
              <w:tc>
                <w:tcPr>
                  <w:tcW w:w="160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全自动打包机</w:t>
                  </w:r>
                </w:p>
              </w:tc>
              <w:tc>
                <w:tcPr>
                  <w:tcW w:w="95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15t/h</w:t>
                  </w:r>
                </w:p>
              </w:tc>
              <w:tc>
                <w:tcPr>
                  <w:tcW w:w="125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2台</w:t>
                  </w:r>
                </w:p>
              </w:tc>
              <w:tc>
                <w:tcPr>
                  <w:tcW w:w="1388"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1台</w:t>
                  </w:r>
                </w:p>
              </w:tc>
              <w:tc>
                <w:tcPr>
                  <w:tcW w:w="4547" w:type="dxa"/>
                  <w:vAlign w:val="center"/>
                </w:tcPr>
                <w:p>
                  <w:pPr>
                    <w:pStyle w:val="47"/>
                    <w:keepNext w:val="0"/>
                    <w:keepLines w:val="0"/>
                    <w:widowControl w:val="0"/>
                    <w:suppressLineNumbers w:val="0"/>
                    <w:spacing w:before="36" w:beforeAutospacing="0" w:after="36" w:afterAutospacing="0"/>
                    <w:ind w:left="0" w:right="0" w:firstLine="0" w:firstLineChars="0"/>
                    <w:jc w:val="left"/>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50</w:t>
                  </w:r>
                </w:p>
              </w:tc>
              <w:tc>
                <w:tcPr>
                  <w:tcW w:w="1138"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2</w:t>
                  </w:r>
                </w:p>
              </w:tc>
              <w:tc>
                <w:tcPr>
                  <w:tcW w:w="160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叉车</w:t>
                  </w:r>
                </w:p>
              </w:tc>
              <w:tc>
                <w:tcPr>
                  <w:tcW w:w="95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25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2台</w:t>
                  </w:r>
                </w:p>
              </w:tc>
              <w:tc>
                <w:tcPr>
                  <w:tcW w:w="1388"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1台</w:t>
                  </w:r>
                </w:p>
              </w:tc>
              <w:tc>
                <w:tcPr>
                  <w:tcW w:w="4547" w:type="dxa"/>
                  <w:vAlign w:val="center"/>
                </w:tcPr>
                <w:p>
                  <w:pPr>
                    <w:pStyle w:val="47"/>
                    <w:keepNext w:val="0"/>
                    <w:keepLines w:val="0"/>
                    <w:widowControl w:val="0"/>
                    <w:suppressLineNumbers w:val="0"/>
                    <w:spacing w:before="36" w:beforeAutospacing="0" w:after="36" w:afterAutospacing="0"/>
                    <w:ind w:left="0" w:right="0" w:firstLine="0" w:firstLineChars="0"/>
                    <w:jc w:val="left"/>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138"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3</w:t>
                  </w:r>
                </w:p>
              </w:tc>
              <w:tc>
                <w:tcPr>
                  <w:tcW w:w="160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破碎机</w:t>
                  </w:r>
                </w:p>
              </w:tc>
              <w:tc>
                <w:tcPr>
                  <w:tcW w:w="95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25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2台</w:t>
                  </w:r>
                </w:p>
              </w:tc>
              <w:tc>
                <w:tcPr>
                  <w:tcW w:w="1388"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4547" w:type="dxa"/>
                  <w:vAlign w:val="center"/>
                </w:tcPr>
                <w:p>
                  <w:pPr>
                    <w:pStyle w:val="47"/>
                    <w:keepNext w:val="0"/>
                    <w:keepLines w:val="0"/>
                    <w:widowControl w:val="0"/>
                    <w:suppressLineNumbers w:val="0"/>
                    <w:spacing w:before="36" w:beforeAutospacing="0" w:after="36" w:afterAutospacing="0"/>
                    <w:ind w:left="0" w:right="0" w:firstLine="0" w:firstLineChars="0"/>
                    <w:jc w:val="left"/>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138"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4</w:t>
                  </w:r>
                </w:p>
              </w:tc>
              <w:tc>
                <w:tcPr>
                  <w:tcW w:w="160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分拣输送平台</w:t>
                  </w:r>
                </w:p>
              </w:tc>
              <w:tc>
                <w:tcPr>
                  <w:tcW w:w="95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25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1套</w:t>
                  </w:r>
                </w:p>
              </w:tc>
              <w:tc>
                <w:tcPr>
                  <w:tcW w:w="1388"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4547" w:type="dxa"/>
                  <w:vAlign w:val="center"/>
                </w:tcPr>
                <w:p>
                  <w:pPr>
                    <w:pStyle w:val="47"/>
                    <w:keepNext w:val="0"/>
                    <w:keepLines w:val="0"/>
                    <w:widowControl w:val="0"/>
                    <w:suppressLineNumbers w:val="0"/>
                    <w:spacing w:before="36" w:beforeAutospacing="0" w:after="36" w:afterAutospacing="0"/>
                    <w:ind w:left="0" w:right="0" w:firstLine="0" w:firstLineChars="0"/>
                    <w:jc w:val="left"/>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138"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5</w:t>
                  </w:r>
                </w:p>
              </w:tc>
              <w:tc>
                <w:tcPr>
                  <w:tcW w:w="160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地磅</w:t>
                  </w:r>
                </w:p>
              </w:tc>
              <w:tc>
                <w:tcPr>
                  <w:tcW w:w="95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25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1台</w:t>
                  </w:r>
                </w:p>
              </w:tc>
              <w:tc>
                <w:tcPr>
                  <w:tcW w:w="138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1台</w:t>
                  </w:r>
                </w:p>
              </w:tc>
              <w:tc>
                <w:tcPr>
                  <w:tcW w:w="4547" w:type="dxa"/>
                  <w:vAlign w:val="center"/>
                </w:tcPr>
                <w:p>
                  <w:pPr>
                    <w:pStyle w:val="47"/>
                    <w:keepNext w:val="0"/>
                    <w:keepLines w:val="0"/>
                    <w:widowControl w:val="0"/>
                    <w:suppressLineNumbers w:val="0"/>
                    <w:spacing w:before="36" w:beforeAutospacing="0" w:after="36" w:afterAutospacing="0"/>
                    <w:ind w:left="0" w:right="0" w:firstLine="0" w:firstLineChars="0"/>
                    <w:jc w:val="left"/>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138"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c>
                <w:tcPr>
                  <w:tcW w:w="1701" w:type="dxa"/>
                </w:tcPr>
                <w:p>
                  <w:pPr>
                    <w:pStyle w:val="2"/>
                    <w:keepNext w:val="0"/>
                    <w:keepLines w:val="0"/>
                    <w:suppressLineNumbers w:val="0"/>
                    <w:spacing w:before="0" w:beforeAutospacing="0" w:afterAutospacing="0"/>
                    <w:ind w:left="0" w:right="0"/>
                    <w:jc w:val="both"/>
                    <w:rPr>
                      <w:rFonts w:hint="default"/>
                      <w:b w:val="0"/>
                      <w:bCs/>
                      <w:vertAlign w:val="baseline"/>
                    </w:rPr>
                  </w:pPr>
                </w:p>
              </w:tc>
            </w:tr>
          </w:tbl>
          <w:p>
            <w:pPr>
              <w:pStyle w:val="2"/>
              <w:keepNext w:val="0"/>
              <w:keepLines w:val="0"/>
              <w:suppressLineNumbers w:val="0"/>
              <w:spacing w:before="0" w:beforeAutospacing="0" w:afterAutospacing="0"/>
              <w:ind w:left="0" w:right="0"/>
              <w:rPr>
                <w:rFonts w:hint="default"/>
                <w:b w:val="0"/>
                <w:bCs/>
              </w:rPr>
            </w:pP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val="0"/>
                <w:bCs/>
                <w:color w:val="auto"/>
                <w:sz w:val="24"/>
                <w:szCs w:val="21"/>
                <w:lang w:val="en-US" w:eastAsia="zh-CN"/>
              </w:rPr>
            </w:pPr>
            <w:r>
              <w:rPr>
                <w:rFonts w:hint="default" w:ascii="Times New Roman" w:hAnsi="Times New Roman" w:eastAsia="宋体"/>
                <w:b w:val="0"/>
                <w:bCs/>
                <w:color w:val="auto"/>
                <w:sz w:val="24"/>
                <w:szCs w:val="21"/>
              </w:rPr>
              <w:t>2.2</w:t>
            </w:r>
            <w:r>
              <w:rPr>
                <w:rFonts w:hint="eastAsia" w:ascii="Times New Roman" w:hAnsi="Times New Roman" w:eastAsia="宋体"/>
                <w:b w:val="0"/>
                <w:bCs/>
                <w:color w:val="auto"/>
                <w:sz w:val="24"/>
                <w:szCs w:val="21"/>
              </w:rPr>
              <w:t>一般工业固废收集情况及</w:t>
            </w:r>
            <w:r>
              <w:rPr>
                <w:rFonts w:hint="default" w:ascii="Times New Roman" w:hAnsi="Times New Roman" w:eastAsia="宋体"/>
                <w:b w:val="0"/>
                <w:bCs/>
                <w:color w:val="auto"/>
                <w:sz w:val="24"/>
                <w:szCs w:val="21"/>
              </w:rPr>
              <w:t>原辅材料</w:t>
            </w:r>
            <w:r>
              <w:rPr>
                <w:rFonts w:hint="eastAsia" w:ascii="Times New Roman" w:hAnsi="Times New Roman" w:eastAsia="宋体"/>
                <w:b w:val="0"/>
                <w:bCs/>
                <w:color w:val="auto"/>
                <w:sz w:val="24"/>
                <w:szCs w:val="21"/>
              </w:rPr>
              <w:t>汇总表</w:t>
            </w:r>
            <w:r>
              <w:rPr>
                <w:rFonts w:hint="default" w:ascii="Times New Roman" w:hAnsi="Times New Roman" w:eastAsia="宋体"/>
                <w:b w:val="0"/>
                <w:bCs/>
                <w:color w:val="auto"/>
                <w:sz w:val="24"/>
                <w:szCs w:val="21"/>
              </w:rPr>
              <w:t>及</w:t>
            </w:r>
            <w:r>
              <w:rPr>
                <w:rFonts w:hint="eastAsia" w:ascii="Times New Roman" w:hAnsi="Times New Roman" w:eastAsia="宋体"/>
                <w:b w:val="0"/>
                <w:bCs/>
                <w:color w:val="auto"/>
                <w:sz w:val="24"/>
                <w:szCs w:val="21"/>
                <w:lang w:val="en-US" w:eastAsia="zh-CN"/>
              </w:rPr>
              <w:t>污</w:t>
            </w:r>
            <w:r>
              <w:rPr>
                <w:rFonts w:hint="default" w:ascii="Times New Roman" w:hAnsi="Times New Roman" w:eastAsia="宋体"/>
                <w:b w:val="0"/>
                <w:bCs/>
                <w:color w:val="auto"/>
                <w:sz w:val="24"/>
                <w:szCs w:val="21"/>
              </w:rPr>
              <w:t>水</w:t>
            </w:r>
            <w:r>
              <w:rPr>
                <w:rFonts w:hint="eastAsia" w:ascii="Times New Roman" w:hAnsi="Times New Roman" w:eastAsia="宋体"/>
                <w:b w:val="0"/>
                <w:bCs/>
                <w:color w:val="auto"/>
                <w:sz w:val="24"/>
                <w:szCs w:val="21"/>
                <w:lang w:val="en-US" w:eastAsia="zh-CN"/>
              </w:rPr>
              <w:t>产排情况一览表</w:t>
            </w: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val="0"/>
                <w:bCs/>
                <w:color w:val="auto"/>
                <w:sz w:val="24"/>
                <w:szCs w:val="21"/>
                <w:lang w:val="en-US" w:eastAsia="zh-CN"/>
              </w:rPr>
            </w:pPr>
            <w:r>
              <w:rPr>
                <w:rFonts w:hint="eastAsia" w:ascii="Times New Roman" w:hAnsi="Times New Roman" w:eastAsia="宋体"/>
                <w:b w:val="0"/>
                <w:bCs/>
                <w:color w:val="auto"/>
                <w:sz w:val="24"/>
                <w:szCs w:val="21"/>
                <w:lang w:val="en-US" w:eastAsia="zh-CN"/>
              </w:rPr>
              <w:t>2.2.1</w:t>
            </w:r>
            <w:r>
              <w:rPr>
                <w:rFonts w:hint="eastAsia" w:ascii="Times New Roman" w:hAnsi="Times New Roman" w:eastAsia="宋体"/>
                <w:b w:val="0"/>
                <w:bCs/>
                <w:color w:val="auto"/>
                <w:sz w:val="24"/>
                <w:szCs w:val="21"/>
              </w:rPr>
              <w:t>一般工业固废收集情况及</w:t>
            </w:r>
            <w:r>
              <w:rPr>
                <w:rFonts w:hint="default" w:ascii="Times New Roman" w:hAnsi="Times New Roman" w:eastAsia="宋体"/>
                <w:b w:val="0"/>
                <w:bCs/>
                <w:color w:val="auto"/>
                <w:sz w:val="24"/>
                <w:szCs w:val="21"/>
              </w:rPr>
              <w:t>原辅材料</w:t>
            </w:r>
            <w:r>
              <w:rPr>
                <w:rFonts w:hint="eastAsia" w:ascii="Times New Roman" w:hAnsi="Times New Roman" w:eastAsia="宋体"/>
                <w:b w:val="0"/>
                <w:bCs/>
                <w:color w:val="auto"/>
                <w:sz w:val="24"/>
                <w:szCs w:val="21"/>
              </w:rPr>
              <w:t>汇总表</w:t>
            </w: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4"/>
                <w:szCs w:val="24"/>
                <w:lang w:val="en-US" w:eastAsia="zh-CN"/>
              </w:rPr>
            </w:pPr>
            <w:r>
              <w:rPr>
                <w:rFonts w:hint="default" w:ascii="Times New Roman" w:hAnsi="Times New Roman" w:eastAsia="宋体" w:cs="Times New Roman"/>
                <w:b w:val="0"/>
                <w:bCs/>
                <w:color w:val="auto"/>
                <w:kern w:val="2"/>
                <w:sz w:val="24"/>
                <w:szCs w:val="24"/>
                <w:lang w:val="en-US" w:eastAsia="zh-CN"/>
              </w:rPr>
              <w:t>表</w:t>
            </w:r>
            <w:r>
              <w:rPr>
                <w:rFonts w:hint="eastAsia" w:ascii="Times New Roman" w:hAnsi="Times New Roman" w:eastAsia="宋体" w:cs="Times New Roman"/>
                <w:b w:val="0"/>
                <w:bCs/>
                <w:color w:val="auto"/>
                <w:kern w:val="2"/>
                <w:sz w:val="24"/>
                <w:szCs w:val="24"/>
                <w:lang w:val="en-US" w:eastAsia="zh-CN"/>
              </w:rPr>
              <w:t>2-4</w:t>
            </w:r>
            <w:r>
              <w:rPr>
                <w:rFonts w:hint="eastAsia" w:ascii="Times New Roman" w:hAnsi="Times New Roman" w:eastAsia="宋体"/>
                <w:b w:val="0"/>
                <w:bCs/>
                <w:color w:val="auto"/>
                <w:sz w:val="24"/>
                <w:szCs w:val="21"/>
              </w:rPr>
              <w:t>一般工业固废收集情况及</w:t>
            </w:r>
            <w:r>
              <w:rPr>
                <w:rFonts w:hint="default" w:ascii="Times New Roman" w:hAnsi="Times New Roman" w:eastAsia="宋体"/>
                <w:b w:val="0"/>
                <w:bCs/>
                <w:color w:val="auto"/>
                <w:sz w:val="24"/>
                <w:szCs w:val="21"/>
              </w:rPr>
              <w:t>原辅材料</w:t>
            </w:r>
            <w:r>
              <w:rPr>
                <w:rFonts w:hint="eastAsia" w:ascii="Times New Roman" w:hAnsi="Times New Roman" w:eastAsia="宋体"/>
                <w:b w:val="0"/>
                <w:bCs/>
                <w:color w:val="auto"/>
                <w:sz w:val="24"/>
                <w:szCs w:val="21"/>
              </w:rPr>
              <w:t>汇总表</w:t>
            </w:r>
          </w:p>
          <w:tbl>
            <w:tblPr>
              <w:tblStyle w:val="19"/>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38"/>
              <w:gridCol w:w="1187"/>
              <w:gridCol w:w="975"/>
              <w:gridCol w:w="1200"/>
              <w:gridCol w:w="688"/>
              <w:gridCol w:w="725"/>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类型</w:t>
                  </w:r>
                </w:p>
              </w:tc>
              <w:tc>
                <w:tcPr>
                  <w:tcW w:w="133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种类</w:t>
                  </w:r>
                </w:p>
              </w:tc>
              <w:tc>
                <w:tcPr>
                  <w:tcW w:w="118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主要成分</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设计能力（t/a）</w:t>
                  </w:r>
                </w:p>
              </w:tc>
              <w:tc>
                <w:tcPr>
                  <w:tcW w:w="1200"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试运营实际贮存情况(t/14天)</w:t>
                  </w:r>
                </w:p>
              </w:tc>
              <w:tc>
                <w:tcPr>
                  <w:tcW w:w="68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贮存方式</w:t>
                  </w:r>
                </w:p>
              </w:tc>
              <w:tc>
                <w:tcPr>
                  <w:tcW w:w="72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运输方式</w:t>
                  </w:r>
                </w:p>
              </w:tc>
              <w:tc>
                <w:tcPr>
                  <w:tcW w:w="2859" w:type="dxa"/>
                  <w:vAlign w:val="center"/>
                </w:tcPr>
                <w:p>
                  <w:pPr>
                    <w:pStyle w:val="47"/>
                    <w:keepNext w:val="0"/>
                    <w:keepLines w:val="0"/>
                    <w:widowControl w:val="0"/>
                    <w:suppressLineNumbers w:val="0"/>
                    <w:spacing w:before="36" w:beforeAutospacing="0" w:after="36" w:afterAutospacing="0"/>
                    <w:ind w:left="0" w:right="0" w:firstLine="0" w:firstLineChars="0"/>
                    <w:jc w:val="both"/>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处置去向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restart"/>
                  <w:vAlign w:val="center"/>
                </w:tcPr>
                <w:p>
                  <w:pPr>
                    <w:keepNext w:val="0"/>
                    <w:keepLines w:val="0"/>
                    <w:widowControl/>
                    <w:suppressLineNumbers w:val="0"/>
                    <w:adjustRightInd/>
                    <w:snapToGrid/>
                    <w:spacing w:before="0" w:beforeAutospacing="0" w:after="0" w:afterAutospacing="0" w:line="360" w:lineRule="auto"/>
                    <w:ind w:left="0" w:right="0"/>
                    <w:jc w:val="center"/>
                    <w:rPr>
                      <w:rFonts w:hint="default" w:ascii="Times New Roman" w:hAnsi="Times New Roman" w:eastAsia="宋体"/>
                      <w:b w:val="0"/>
                      <w:bCs/>
                      <w:color w:val="auto"/>
                      <w:sz w:val="24"/>
                      <w:szCs w:val="21"/>
                      <w:vertAlign w:val="baseline"/>
                      <w:lang w:val="en-US" w:eastAsia="zh-CN"/>
                    </w:rPr>
                  </w:pPr>
                  <w:r>
                    <w:rPr>
                      <w:rFonts w:hint="eastAsia" w:ascii="Times New Roman" w:hAnsi="Times New Roman" w:eastAsia="宋体" w:cs="Times New Roman"/>
                      <w:b w:val="0"/>
                      <w:bCs/>
                      <w:color w:val="auto"/>
                      <w:kern w:val="2"/>
                      <w:sz w:val="21"/>
                      <w:szCs w:val="21"/>
                      <w:lang w:val="en-US" w:eastAsia="zh-CN" w:bidi="ar"/>
                    </w:rPr>
                    <w:t>一般工业固废</w:t>
                  </w:r>
                </w:p>
              </w:tc>
              <w:tc>
                <w:tcPr>
                  <w:tcW w:w="1338"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废金属</w:t>
                  </w:r>
                </w:p>
              </w:tc>
              <w:tc>
                <w:tcPr>
                  <w:tcW w:w="1187"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鉄等金属</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45000</w:t>
                  </w:r>
                </w:p>
              </w:tc>
              <w:tc>
                <w:tcPr>
                  <w:tcW w:w="1200" w:type="dxa"/>
                  <w:vAlign w:val="center"/>
                </w:tcPr>
                <w:p>
                  <w:pPr>
                    <w:pStyle w:val="47"/>
                    <w:keepNext w:val="0"/>
                    <w:keepLines w:val="0"/>
                    <w:widowControl w:val="0"/>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不涉及</w:t>
                  </w:r>
                </w:p>
              </w:tc>
              <w:tc>
                <w:tcPr>
                  <w:tcW w:w="688" w:type="dxa"/>
                  <w:vMerge w:val="restart"/>
                  <w:vAlign w:val="center"/>
                </w:tcPr>
                <w:p>
                  <w:pPr>
                    <w:pStyle w:val="47"/>
                    <w:keepNext w:val="0"/>
                    <w:keepLines w:val="0"/>
                    <w:widowControl w:val="0"/>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厂区一般固废堆放场地</w:t>
                  </w:r>
                </w:p>
              </w:tc>
              <w:tc>
                <w:tcPr>
                  <w:tcW w:w="725" w:type="dxa"/>
                  <w:vAlign w:val="center"/>
                </w:tcPr>
                <w:p>
                  <w:pPr>
                    <w:keepNext w:val="0"/>
                    <w:keepLines w:val="0"/>
                    <w:widowControl w:val="0"/>
                    <w:suppressLineNumbers w:val="0"/>
                    <w:spacing w:before="36" w:beforeAutospacing="0" w:after="36" w:afterAutospacing="0"/>
                    <w:ind w:left="0" w:right="0" w:firstLine="0" w:firstLine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汽运</w:t>
                  </w:r>
                </w:p>
              </w:tc>
              <w:tc>
                <w:tcPr>
                  <w:tcW w:w="2859" w:type="dxa"/>
                  <w:vMerge w:val="restart"/>
                  <w:vAlign w:val="center"/>
                </w:tcPr>
                <w:p>
                  <w:pPr>
                    <w:pStyle w:val="47"/>
                    <w:keepNext w:val="0"/>
                    <w:keepLines w:val="0"/>
                    <w:widowControl w:val="0"/>
                    <w:suppressLineNumbers w:val="0"/>
                    <w:spacing w:before="36" w:beforeAutospacing="0" w:after="36" w:afterAutospacing="0"/>
                    <w:ind w:left="0" w:right="0" w:firstLine="0" w:firstLineChars="0"/>
                    <w:jc w:val="both"/>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光大焚烧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continue"/>
                </w:tcPr>
                <w:p>
                  <w:pPr>
                    <w:keepNext w:val="0"/>
                    <w:keepLines w:val="0"/>
                    <w:widowControl/>
                    <w:suppressLineNumbers w:val="0"/>
                    <w:adjustRightInd/>
                    <w:snapToGrid/>
                    <w:spacing w:before="0" w:beforeAutospacing="0" w:after="0" w:afterAutospacing="0" w:line="360" w:lineRule="auto"/>
                    <w:ind w:left="0" w:right="0"/>
                    <w:jc w:val="both"/>
                    <w:rPr>
                      <w:rFonts w:hint="eastAsia" w:ascii="Times New Roman" w:hAnsi="Times New Roman" w:eastAsia="宋体"/>
                      <w:b w:val="0"/>
                      <w:bCs/>
                      <w:color w:val="auto"/>
                      <w:sz w:val="24"/>
                      <w:szCs w:val="21"/>
                      <w:vertAlign w:val="baseline"/>
                      <w:lang w:val="en-US" w:eastAsia="zh-CN"/>
                    </w:rPr>
                  </w:pPr>
                </w:p>
              </w:tc>
              <w:tc>
                <w:tcPr>
                  <w:tcW w:w="1338"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废玻璃</w:t>
                  </w:r>
                </w:p>
              </w:tc>
              <w:tc>
                <w:tcPr>
                  <w:tcW w:w="1187"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玻璃</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5000</w:t>
                  </w:r>
                </w:p>
              </w:tc>
              <w:tc>
                <w:tcPr>
                  <w:tcW w:w="1200" w:type="dxa"/>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不涉及</w:t>
                  </w:r>
                </w:p>
              </w:tc>
              <w:tc>
                <w:tcPr>
                  <w:tcW w:w="688"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c>
                <w:tcPr>
                  <w:tcW w:w="725" w:type="dxa"/>
                  <w:vAlign w:val="center"/>
                </w:tcPr>
                <w:p>
                  <w:pPr>
                    <w:keepNext w:val="0"/>
                    <w:keepLines w:val="0"/>
                    <w:widowControl w:val="0"/>
                    <w:suppressLineNumbers w:val="0"/>
                    <w:spacing w:before="36" w:beforeAutospacing="0" w:after="36" w:afterAutospacing="0"/>
                    <w:ind w:left="0" w:right="0" w:firstLine="0" w:firstLine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汽运</w:t>
                  </w:r>
                </w:p>
              </w:tc>
              <w:tc>
                <w:tcPr>
                  <w:tcW w:w="2859" w:type="dxa"/>
                  <w:vMerge w:val="continue"/>
                  <w:vAlign w:val="center"/>
                </w:tcPr>
                <w:p>
                  <w:pPr>
                    <w:pStyle w:val="47"/>
                    <w:keepNext w:val="0"/>
                    <w:keepLines w:val="0"/>
                    <w:widowControl w:val="0"/>
                    <w:suppressLineNumbers w:val="0"/>
                    <w:spacing w:before="36" w:beforeAutospacing="0" w:after="36" w:afterAutospacing="0"/>
                    <w:ind w:left="0" w:right="0" w:firstLine="0" w:firstLineChars="0"/>
                    <w:jc w:val="center"/>
                    <w:rPr>
                      <w:rFonts w:hint="eastAsia"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continue"/>
                </w:tcPr>
                <w:p>
                  <w:pPr>
                    <w:keepNext w:val="0"/>
                    <w:keepLines w:val="0"/>
                    <w:widowControl/>
                    <w:suppressLineNumbers w:val="0"/>
                    <w:adjustRightInd/>
                    <w:snapToGrid/>
                    <w:spacing w:before="0" w:beforeAutospacing="0" w:after="0" w:afterAutospacing="0" w:line="360" w:lineRule="auto"/>
                    <w:ind w:left="0" w:right="0"/>
                    <w:jc w:val="both"/>
                    <w:rPr>
                      <w:rFonts w:hint="eastAsia" w:ascii="Times New Roman" w:hAnsi="Times New Roman" w:eastAsia="宋体"/>
                      <w:b w:val="0"/>
                      <w:bCs/>
                      <w:color w:val="auto"/>
                      <w:sz w:val="24"/>
                      <w:szCs w:val="21"/>
                      <w:vertAlign w:val="baseline"/>
                      <w:lang w:val="en-US" w:eastAsia="zh-CN"/>
                    </w:rPr>
                  </w:pPr>
                </w:p>
              </w:tc>
              <w:tc>
                <w:tcPr>
                  <w:tcW w:w="133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废布边角料</w:t>
                  </w:r>
                </w:p>
              </w:tc>
              <w:tc>
                <w:tcPr>
                  <w:tcW w:w="118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棉布</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70000</w:t>
                  </w:r>
                </w:p>
              </w:tc>
              <w:tc>
                <w:tcPr>
                  <w:tcW w:w="1200" w:type="dxa"/>
                  <w:vAlign w:val="center"/>
                </w:tcPr>
                <w:p>
                  <w:pPr>
                    <w:pStyle w:val="47"/>
                    <w:keepNext w:val="0"/>
                    <w:keepLines w:val="0"/>
                    <w:widowControl w:val="0"/>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48.56</w:t>
                  </w:r>
                </w:p>
              </w:tc>
              <w:tc>
                <w:tcPr>
                  <w:tcW w:w="688"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c>
                <w:tcPr>
                  <w:tcW w:w="72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汽运</w:t>
                  </w:r>
                </w:p>
              </w:tc>
              <w:tc>
                <w:tcPr>
                  <w:tcW w:w="2859" w:type="dxa"/>
                  <w:vMerge w:val="continue"/>
                  <w:vAlign w:val="center"/>
                </w:tcPr>
                <w:p>
                  <w:pPr>
                    <w:pStyle w:val="47"/>
                    <w:keepNext w:val="0"/>
                    <w:keepLines w:val="0"/>
                    <w:widowControl w:val="0"/>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continue"/>
                </w:tcPr>
                <w:p>
                  <w:pPr>
                    <w:keepNext w:val="0"/>
                    <w:keepLines w:val="0"/>
                    <w:widowControl/>
                    <w:suppressLineNumbers w:val="0"/>
                    <w:adjustRightInd/>
                    <w:snapToGrid/>
                    <w:spacing w:before="0" w:beforeAutospacing="0" w:after="0" w:afterAutospacing="0" w:line="360" w:lineRule="auto"/>
                    <w:ind w:left="0" w:right="0"/>
                    <w:jc w:val="both"/>
                    <w:rPr>
                      <w:rFonts w:hint="eastAsia" w:ascii="Times New Roman" w:hAnsi="Times New Roman" w:eastAsia="宋体"/>
                      <w:b w:val="0"/>
                      <w:bCs/>
                      <w:color w:val="auto"/>
                      <w:sz w:val="24"/>
                      <w:szCs w:val="21"/>
                      <w:vertAlign w:val="baseline"/>
                      <w:lang w:val="en-US" w:eastAsia="zh-CN"/>
                    </w:rPr>
                  </w:pPr>
                </w:p>
              </w:tc>
              <w:tc>
                <w:tcPr>
                  <w:tcW w:w="133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废纸</w:t>
                  </w:r>
                </w:p>
              </w:tc>
              <w:tc>
                <w:tcPr>
                  <w:tcW w:w="118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纸板、纸渣</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60000</w:t>
                  </w:r>
                </w:p>
              </w:tc>
              <w:tc>
                <w:tcPr>
                  <w:tcW w:w="1200" w:type="dxa"/>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55.13</w:t>
                  </w:r>
                </w:p>
              </w:tc>
              <w:tc>
                <w:tcPr>
                  <w:tcW w:w="688"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c>
                <w:tcPr>
                  <w:tcW w:w="72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汽运</w:t>
                  </w:r>
                </w:p>
              </w:tc>
              <w:tc>
                <w:tcPr>
                  <w:tcW w:w="2859"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continue"/>
                </w:tcPr>
                <w:p>
                  <w:pPr>
                    <w:keepNext w:val="0"/>
                    <w:keepLines w:val="0"/>
                    <w:widowControl/>
                    <w:suppressLineNumbers w:val="0"/>
                    <w:adjustRightInd/>
                    <w:snapToGrid/>
                    <w:spacing w:before="0" w:beforeAutospacing="0" w:after="0" w:afterAutospacing="0" w:line="360" w:lineRule="auto"/>
                    <w:ind w:left="0" w:right="0"/>
                    <w:jc w:val="both"/>
                    <w:rPr>
                      <w:rFonts w:hint="eastAsia" w:ascii="Times New Roman" w:hAnsi="Times New Roman" w:eastAsia="宋体"/>
                      <w:b w:val="0"/>
                      <w:bCs/>
                      <w:color w:val="auto"/>
                      <w:sz w:val="24"/>
                      <w:szCs w:val="21"/>
                      <w:vertAlign w:val="baseline"/>
                      <w:lang w:val="en-US" w:eastAsia="zh-CN"/>
                    </w:rPr>
                  </w:pPr>
                </w:p>
              </w:tc>
              <w:tc>
                <w:tcPr>
                  <w:tcW w:w="133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废纤维边角料</w:t>
                  </w:r>
                </w:p>
              </w:tc>
              <w:tc>
                <w:tcPr>
                  <w:tcW w:w="118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纤维</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60000</w:t>
                  </w:r>
                </w:p>
              </w:tc>
              <w:tc>
                <w:tcPr>
                  <w:tcW w:w="1200" w:type="dxa"/>
                  <w:vAlign w:val="center"/>
                </w:tcPr>
                <w:p>
                  <w:pPr>
                    <w:pStyle w:val="47"/>
                    <w:keepNext w:val="0"/>
                    <w:keepLines w:val="0"/>
                    <w:widowControl w:val="0"/>
                    <w:suppressLineNumbers w:val="0"/>
                    <w:spacing w:before="36" w:beforeAutospacing="0" w:after="36" w:afterAutospacing="0"/>
                    <w:ind w:left="0" w:right="0" w:firstLine="0" w:firstLine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38.12</w:t>
                  </w:r>
                </w:p>
              </w:tc>
              <w:tc>
                <w:tcPr>
                  <w:tcW w:w="688"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c>
                <w:tcPr>
                  <w:tcW w:w="72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汽运</w:t>
                  </w:r>
                </w:p>
              </w:tc>
              <w:tc>
                <w:tcPr>
                  <w:tcW w:w="2859"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Merge w:val="continue"/>
                </w:tcPr>
                <w:p>
                  <w:pPr>
                    <w:keepNext w:val="0"/>
                    <w:keepLines w:val="0"/>
                    <w:widowControl/>
                    <w:suppressLineNumbers w:val="0"/>
                    <w:adjustRightInd/>
                    <w:snapToGrid/>
                    <w:spacing w:before="0" w:beforeAutospacing="0" w:after="0" w:afterAutospacing="0" w:line="360" w:lineRule="auto"/>
                    <w:ind w:left="0" w:right="0"/>
                    <w:jc w:val="both"/>
                    <w:rPr>
                      <w:rFonts w:hint="eastAsia" w:ascii="Times New Roman" w:hAnsi="Times New Roman" w:eastAsia="宋体"/>
                      <w:b w:val="0"/>
                      <w:bCs/>
                      <w:color w:val="auto"/>
                      <w:sz w:val="24"/>
                      <w:szCs w:val="21"/>
                      <w:vertAlign w:val="baseline"/>
                      <w:lang w:val="en-US" w:eastAsia="zh-CN"/>
                    </w:rPr>
                  </w:pPr>
                </w:p>
              </w:tc>
              <w:tc>
                <w:tcPr>
                  <w:tcW w:w="133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废木材</w:t>
                  </w:r>
                </w:p>
              </w:tc>
              <w:tc>
                <w:tcPr>
                  <w:tcW w:w="118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木材</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10000</w:t>
                  </w:r>
                </w:p>
              </w:tc>
              <w:tc>
                <w:tcPr>
                  <w:tcW w:w="1200" w:type="dxa"/>
                </w:tcPr>
                <w:p>
                  <w:pPr>
                    <w:pStyle w:val="47"/>
                    <w:keepNext w:val="0"/>
                    <w:keepLines w:val="0"/>
                    <w:widowControl w:val="0"/>
                    <w:suppressLineNumbers w:val="0"/>
                    <w:spacing w:before="36" w:beforeAutospacing="0" w:after="36" w:afterAutospacing="0"/>
                    <w:ind w:left="0" w:right="0" w:firstLine="0" w:firstLineChars="0"/>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0</w:t>
                  </w:r>
                </w:p>
              </w:tc>
              <w:tc>
                <w:tcPr>
                  <w:tcW w:w="688"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c>
                <w:tcPr>
                  <w:tcW w:w="72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汽运</w:t>
                  </w:r>
                </w:p>
              </w:tc>
              <w:tc>
                <w:tcPr>
                  <w:tcW w:w="2859"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2" w:type="dxa"/>
                  <w:gridSpan w:val="3"/>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合计</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250000</w:t>
                  </w:r>
                </w:p>
              </w:tc>
              <w:tc>
                <w:tcPr>
                  <w:tcW w:w="1200" w:type="dxa"/>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c>
                <w:tcPr>
                  <w:tcW w:w="688" w:type="dxa"/>
                  <w:vMerge w:val="continue"/>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c>
                <w:tcPr>
                  <w:tcW w:w="72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2859" w:type="dxa"/>
                  <w:vAlign w:val="center"/>
                </w:tcPr>
                <w:p>
                  <w:pPr>
                    <w:pStyle w:val="47"/>
                    <w:keepNext w:val="0"/>
                    <w:keepLines w:val="0"/>
                    <w:widowControl w:val="0"/>
                    <w:suppressLineNumbers w:val="0"/>
                    <w:spacing w:before="36" w:beforeAutospacing="0" w:after="36" w:afterAutospacing="0"/>
                    <w:ind w:left="0" w:right="0" w:firstLine="0" w:firstLineChars="0"/>
                    <w:jc w:val="both"/>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用于设备维修保养</w:t>
                  </w:r>
                </w:p>
              </w:tc>
              <w:tc>
                <w:tcPr>
                  <w:tcW w:w="133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液压油</w:t>
                  </w:r>
                </w:p>
              </w:tc>
              <w:tc>
                <w:tcPr>
                  <w:tcW w:w="1187"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矿物油</w:t>
                  </w:r>
                </w:p>
              </w:tc>
              <w:tc>
                <w:tcPr>
                  <w:tcW w:w="97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0.5</w:t>
                  </w:r>
                </w:p>
              </w:tc>
              <w:tc>
                <w:tcPr>
                  <w:tcW w:w="1200"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p>
              </w:tc>
              <w:tc>
                <w:tcPr>
                  <w:tcW w:w="688"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原料存储区</w:t>
                  </w:r>
                </w:p>
              </w:tc>
              <w:tc>
                <w:tcPr>
                  <w:tcW w:w="725" w:type="dxa"/>
                  <w:vAlign w:val="center"/>
                </w:tcPr>
                <w:p>
                  <w:pPr>
                    <w:pStyle w:val="47"/>
                    <w:keepNext w:val="0"/>
                    <w:keepLines w:val="0"/>
                    <w:widowControl w:val="0"/>
                    <w:suppressLineNumbers w:val="0"/>
                    <w:spacing w:before="36" w:beforeAutospacing="0" w:after="36" w:afterAutospacing="0"/>
                    <w:ind w:left="0" w:right="0" w:firstLine="0" w:firstLineChars="0"/>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汽运</w:t>
                  </w:r>
                </w:p>
              </w:tc>
              <w:tc>
                <w:tcPr>
                  <w:tcW w:w="2859" w:type="dxa"/>
                  <w:vAlign w:val="center"/>
                </w:tcPr>
                <w:p>
                  <w:pPr>
                    <w:pStyle w:val="47"/>
                    <w:keepNext w:val="0"/>
                    <w:keepLines w:val="0"/>
                    <w:widowControl w:val="0"/>
                    <w:suppressLineNumbers w:val="0"/>
                    <w:spacing w:before="36" w:beforeAutospacing="0" w:after="36" w:afterAutospacing="0"/>
                    <w:ind w:left="0" w:right="0" w:firstLine="0" w:firstLineChars="0"/>
                    <w:jc w:val="both"/>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r>
          </w:tbl>
          <w:p>
            <w:pPr>
              <w:pStyle w:val="13"/>
              <w:keepNext w:val="0"/>
              <w:keepLines w:val="0"/>
              <w:widowControl/>
              <w:suppressLineNumbers w:val="0"/>
              <w:spacing w:before="0" w:beforeAutospacing="0" w:afterAutospacing="0"/>
              <w:ind w:left="0" w:right="0"/>
              <w:rPr>
                <w:rFonts w:hint="default"/>
                <w:b w:val="0"/>
                <w:bCs/>
                <w:lang w:val="en-US" w:eastAsia="zh-CN"/>
              </w:rPr>
            </w:pPr>
            <w:r>
              <w:rPr>
                <w:rFonts w:hint="eastAsia"/>
                <w:b w:val="0"/>
                <w:bCs/>
                <w:lang w:val="en-US" w:eastAsia="zh-CN"/>
              </w:rPr>
              <w:t>注：</w:t>
            </w:r>
            <w:r>
              <w:rPr>
                <w:rFonts w:hint="eastAsia" w:eastAsia="宋体" w:cs="Times New Roman"/>
                <w:b w:val="0"/>
                <w:bCs/>
                <w:lang w:val="en-US" w:eastAsia="zh-CN"/>
              </w:rPr>
              <w:t>经企业核实明确，实际不涉及废金属和废玻璃的收集及贮存，以后也不再收集。</w:t>
            </w:r>
            <w:r>
              <w:rPr>
                <w:rFonts w:hint="eastAsia"/>
                <w:b w:val="0"/>
                <w:bCs/>
                <w:lang w:val="en-US" w:eastAsia="zh-CN"/>
              </w:rPr>
              <w:t>依据企业提供一般工业固废台账，核算企业试运营期间实际贮存情况，废布边角料48.56t/a，废纸55.13t/a，废纤维边角料38.12t/a(受疫情封控、道路管控及节假日影响，导致实际能力偏低)</w:t>
            </w:r>
          </w:p>
          <w:p>
            <w:pPr>
              <w:pStyle w:val="9"/>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auto"/>
                <w:kern w:val="0"/>
                <w:sz w:val="24"/>
              </w:rPr>
            </w:pPr>
            <w:r>
              <w:rPr>
                <w:rFonts w:hint="default" w:ascii="Times New Roman" w:hAnsi="Times New Roman" w:eastAsia="宋体" w:cs="Times New Roman"/>
                <w:b w:val="0"/>
                <w:bCs/>
                <w:color w:val="auto"/>
                <w:kern w:val="0"/>
                <w:sz w:val="24"/>
              </w:rPr>
              <w:t>表</w:t>
            </w:r>
            <w:r>
              <w:rPr>
                <w:rFonts w:hint="eastAsia" w:ascii="Times New Roman" w:hAnsi="Times New Roman" w:eastAsia="宋体" w:cs="Times New Roman"/>
                <w:b w:val="0"/>
                <w:bCs/>
                <w:color w:val="auto"/>
                <w:kern w:val="0"/>
                <w:sz w:val="24"/>
                <w:lang w:val="en-US" w:eastAsia="zh-CN"/>
              </w:rPr>
              <w:t>2-5</w:t>
            </w:r>
            <w:r>
              <w:rPr>
                <w:rFonts w:hint="default" w:ascii="Times New Roman" w:hAnsi="Times New Roman" w:eastAsia="宋体" w:cs="Times New Roman"/>
                <w:b w:val="0"/>
                <w:bCs/>
                <w:color w:val="auto"/>
                <w:kern w:val="0"/>
                <w:sz w:val="24"/>
              </w:rPr>
              <w:t xml:space="preserve"> 建设项目污水产生及排放情况一览表</w:t>
            </w:r>
          </w:p>
          <w:tbl>
            <w:tblPr>
              <w:tblStyle w:val="19"/>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650"/>
              <w:gridCol w:w="1695"/>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3"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b w:val="0"/>
                      <w:bCs/>
                      <w:color w:val="auto"/>
                      <w:sz w:val="21"/>
                      <w:szCs w:val="21"/>
                      <w:vertAlign w:val="baseline"/>
                    </w:rPr>
                  </w:pPr>
                  <w:r>
                    <w:rPr>
                      <w:rFonts w:hint="default" w:ascii="Times New Roman" w:hAnsi="Times New Roman" w:eastAsia="宋体" w:cs="Times New Roman"/>
                      <w:b w:val="0"/>
                      <w:bCs/>
                      <w:color w:val="auto"/>
                      <w:sz w:val="21"/>
                      <w:szCs w:val="21"/>
                    </w:rPr>
                    <w:t>种类</w:t>
                  </w:r>
                </w:p>
              </w:tc>
              <w:tc>
                <w:tcPr>
                  <w:tcW w:w="1650"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b w:val="0"/>
                      <w:bCs/>
                      <w:color w:val="auto"/>
                      <w:sz w:val="21"/>
                      <w:szCs w:val="21"/>
                      <w:vertAlign w:val="baseline"/>
                    </w:rPr>
                  </w:pPr>
                  <w:r>
                    <w:rPr>
                      <w:rFonts w:hint="default" w:ascii="Times New Roman" w:hAnsi="Times New Roman" w:eastAsia="宋体" w:cs="Times New Roman"/>
                      <w:b w:val="0"/>
                      <w:bCs/>
                      <w:color w:val="auto"/>
                      <w:sz w:val="21"/>
                      <w:szCs w:val="21"/>
                    </w:rPr>
                    <w:t>污水量(t/a)</w:t>
                  </w:r>
                </w:p>
              </w:tc>
              <w:tc>
                <w:tcPr>
                  <w:tcW w:w="1695"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b w:val="0"/>
                      <w:bCs/>
                      <w:color w:val="auto"/>
                      <w:sz w:val="21"/>
                      <w:szCs w:val="21"/>
                      <w:vertAlign w:val="baseline"/>
                    </w:rPr>
                  </w:pPr>
                  <w:r>
                    <w:rPr>
                      <w:rFonts w:hint="default" w:ascii="Times New Roman" w:hAnsi="Times New Roman" w:eastAsia="宋体" w:cs="Times New Roman"/>
                      <w:b w:val="0"/>
                      <w:bCs/>
                      <w:color w:val="auto"/>
                      <w:sz w:val="21"/>
                      <w:szCs w:val="21"/>
                    </w:rPr>
                    <w:t>治理措施</w:t>
                  </w:r>
                </w:p>
              </w:tc>
              <w:tc>
                <w:tcPr>
                  <w:tcW w:w="3648"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b w:val="0"/>
                      <w:bCs/>
                      <w:color w:val="auto"/>
                      <w:sz w:val="21"/>
                      <w:szCs w:val="21"/>
                      <w:vertAlign w:val="baseline"/>
                    </w:rPr>
                  </w:pPr>
                  <w:r>
                    <w:rPr>
                      <w:rFonts w:hint="default" w:ascii="Times New Roman" w:hAnsi="Times New Roman" w:eastAsia="宋体" w:cs="Times New Roman"/>
                      <w:b w:val="0"/>
                      <w:bCs/>
                      <w:color w:val="auto"/>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3"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生活污水</w:t>
                  </w:r>
                </w:p>
              </w:tc>
              <w:tc>
                <w:tcPr>
                  <w:tcW w:w="1650"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依托市政公共厕所</w:t>
                  </w:r>
                </w:p>
              </w:tc>
              <w:tc>
                <w:tcPr>
                  <w:tcW w:w="1695"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化粪池</w:t>
                  </w:r>
                </w:p>
              </w:tc>
              <w:tc>
                <w:tcPr>
                  <w:tcW w:w="3648" w:type="dxa"/>
                  <w:noWrap w:val="0"/>
                  <w:vAlign w:val="center"/>
                </w:tcPr>
                <w:p>
                  <w:pPr>
                    <w:pStyle w:val="37"/>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sz w:val="21"/>
                      <w:szCs w:val="21"/>
                      <w:lang w:val="en-US"/>
                    </w:rPr>
                  </w:pPr>
                  <w:r>
                    <w:rPr>
                      <w:rFonts w:hint="eastAsia" w:ascii="Times New Roman" w:hAnsi="Times New Roman" w:eastAsia="宋体" w:cs="Times New Roman"/>
                      <w:b w:val="0"/>
                      <w:bCs/>
                      <w:color w:val="auto"/>
                      <w:sz w:val="21"/>
                      <w:szCs w:val="21"/>
                    </w:rPr>
                    <w:t>接管</w:t>
                  </w:r>
                  <w:r>
                    <w:rPr>
                      <w:rFonts w:hint="eastAsia" w:ascii="Times New Roman" w:hAnsi="Times New Roman" w:cs="Times New Roman"/>
                      <w:b w:val="0"/>
                      <w:bCs/>
                      <w:color w:val="auto"/>
                      <w:sz w:val="21"/>
                      <w:szCs w:val="21"/>
                      <w:lang w:val="en-US" w:eastAsia="zh-CN"/>
                    </w:rPr>
                    <w:t>宿城区耿车污水处理厂处理</w:t>
                  </w:r>
                </w:p>
              </w:tc>
            </w:tr>
          </w:tbl>
          <w:p>
            <w:pPr>
              <w:keepNext w:val="0"/>
              <w:keepLines w:val="0"/>
              <w:widowControl w:val="0"/>
              <w:suppressLineNumbers w:val="0"/>
              <w:spacing w:before="0" w:beforeAutospacing="0" w:after="0" w:afterAutospacing="0"/>
              <w:ind w:left="0" w:right="0"/>
              <w:jc w:val="both"/>
              <w:rPr>
                <w:rFonts w:hint="default"/>
                <w:b w:val="0"/>
                <w:bCs/>
                <w:color w:val="auto"/>
              </w:rPr>
            </w:pP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cs="Times New Roman"/>
                <w:b w:val="0"/>
                <w:bCs/>
                <w:color w:val="auto"/>
              </w:rPr>
            </w:pPr>
          </w:p>
          <w:p>
            <w:pPr>
              <w:pStyle w:val="2"/>
              <w:keepNext w:val="0"/>
              <w:keepLines w:val="0"/>
              <w:suppressLineNumbers w:val="0"/>
              <w:spacing w:before="0" w:beforeAutospacing="0" w:afterAutospacing="0"/>
              <w:ind w:left="0" w:right="0"/>
              <w:rPr>
                <w:rFonts w:hint="default" w:ascii="Times New Roman" w:hAnsi="Times New Roman" w:eastAsia="宋体" w:cs="Times New Roman"/>
                <w:b w:val="0"/>
                <w:bCs/>
                <w:color w:val="auto"/>
              </w:rPr>
            </w:pPr>
          </w:p>
          <w:p>
            <w:pPr>
              <w:keepNext w:val="0"/>
              <w:keepLines w:val="0"/>
              <w:widowControl/>
              <w:suppressLineNumbers w:val="0"/>
              <w:spacing w:before="0" w:beforeAutospacing="0" w:after="0" w:afterAutospacing="0" w:line="360" w:lineRule="exact"/>
              <w:ind w:left="0" w:right="0"/>
              <w:jc w:val="both"/>
              <w:rPr>
                <w:rFonts w:hint="default" w:ascii="Times New Roman" w:hAnsi="Times New Roman" w:eastAsia="宋体"/>
                <w:b w:val="0"/>
                <w:bCs/>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51" w:hRule="atLeast"/>
          <w:jc w:val="center"/>
        </w:trPr>
        <w:tc>
          <w:tcPr>
            <w:tcW w:w="8720" w:type="dxa"/>
            <w:noWrap w:val="0"/>
            <w:vAlign w:val="top"/>
          </w:tcPr>
          <w:p>
            <w:pPr>
              <w:keepNext w:val="0"/>
              <w:keepLines w:val="0"/>
              <w:widowControl/>
              <w:suppressLineNumbers w:val="0"/>
              <w:adjustRightInd/>
              <w:spacing w:before="0" w:beforeAutospacing="0" w:after="0" w:afterAutospacing="0" w:line="360" w:lineRule="auto"/>
              <w:ind w:left="0" w:right="0"/>
              <w:rPr>
                <w:rFonts w:hint="eastAsia" w:ascii="Times New Roman" w:hAnsi="Times New Roman" w:eastAsia="宋体"/>
                <w:b w:val="0"/>
                <w:bCs/>
                <w:color w:val="auto"/>
                <w:sz w:val="24"/>
                <w:szCs w:val="21"/>
                <w:lang w:val="en-US" w:eastAsia="zh-CN"/>
              </w:rPr>
            </w:pPr>
            <w:r>
              <w:rPr>
                <w:rFonts w:hint="eastAsia" w:ascii="Times New Roman" w:hAnsi="Times New Roman" w:eastAsia="宋体"/>
                <w:b w:val="0"/>
                <w:bCs/>
                <w:color w:val="auto"/>
                <w:sz w:val="24"/>
                <w:szCs w:val="21"/>
                <w:lang w:val="en-US" w:eastAsia="zh-CN"/>
              </w:rPr>
              <w:t>2.3项目变动情况</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rPr>
              <w:t>根据现场踏勘情况，对照环评、批复以及《污染影响类建设项目重大变动清单（试行）》（环办环评函〔2020〕688号）相关要求</w:t>
            </w:r>
            <w:r>
              <w:rPr>
                <w:rFonts w:hint="default" w:ascii="Times New Roman" w:hAnsi="Times New Roman" w:eastAsia="宋体" w:cs="Times New Roman"/>
                <w:b w:val="0"/>
                <w:bCs/>
                <w:color w:val="auto"/>
                <w:sz w:val="24"/>
                <w:szCs w:val="24"/>
                <w:lang w:eastAsia="zh-CN"/>
              </w:rPr>
              <w:t>，项目</w:t>
            </w:r>
            <w:r>
              <w:rPr>
                <w:rFonts w:hint="eastAsia" w:ascii="Times New Roman" w:hAnsi="Times New Roman" w:eastAsia="宋体" w:cs="Times New Roman"/>
                <w:b w:val="0"/>
                <w:bCs/>
                <w:color w:val="auto"/>
                <w:sz w:val="24"/>
                <w:szCs w:val="24"/>
                <w:lang w:eastAsia="zh-CN"/>
              </w:rPr>
              <w:t>具体</w:t>
            </w:r>
            <w:r>
              <w:rPr>
                <w:rFonts w:hint="default" w:ascii="Times New Roman" w:hAnsi="Times New Roman" w:eastAsia="宋体" w:cs="Times New Roman"/>
                <w:b w:val="0"/>
                <w:bCs/>
                <w:color w:val="auto"/>
                <w:sz w:val="24"/>
                <w:szCs w:val="24"/>
                <w:lang w:eastAsia="zh-CN"/>
              </w:rPr>
              <w:t>变动</w:t>
            </w:r>
            <w:r>
              <w:rPr>
                <w:rFonts w:hint="eastAsia" w:ascii="Times New Roman" w:hAnsi="Times New Roman" w:eastAsia="宋体" w:cs="Times New Roman"/>
                <w:b w:val="0"/>
                <w:bCs/>
                <w:color w:val="auto"/>
                <w:sz w:val="24"/>
                <w:szCs w:val="24"/>
                <w:lang w:eastAsia="zh-CN"/>
              </w:rPr>
              <w:t>情况见</w:t>
            </w:r>
            <w:r>
              <w:rPr>
                <w:rFonts w:hint="eastAsia" w:ascii="Times New Roman" w:hAnsi="Times New Roman" w:eastAsia="宋体" w:cs="Times New Roman"/>
                <w:b w:val="0"/>
                <w:bCs/>
                <w:color w:val="auto"/>
                <w:sz w:val="24"/>
                <w:szCs w:val="24"/>
                <w:lang w:val="en-US" w:eastAsia="zh-CN"/>
              </w:rPr>
              <w:t>下</w:t>
            </w:r>
            <w:r>
              <w:rPr>
                <w:rFonts w:hint="eastAsia" w:ascii="Times New Roman" w:hAnsi="Times New Roman" w:eastAsia="宋体" w:cs="Times New Roman"/>
                <w:b w:val="0"/>
                <w:bCs/>
                <w:color w:val="auto"/>
                <w:sz w:val="24"/>
                <w:szCs w:val="24"/>
                <w:lang w:eastAsia="zh-CN"/>
              </w:rPr>
              <w:t>表</w:t>
            </w:r>
            <w:r>
              <w:rPr>
                <w:rFonts w:hint="eastAsia" w:ascii="Times New Roman" w:hAnsi="Times New Roman" w:eastAsia="宋体" w:cs="Times New Roman"/>
                <w:b w:val="0"/>
                <w:bCs/>
                <w:color w:val="auto"/>
                <w:sz w:val="24"/>
                <w:szCs w:val="24"/>
                <w:lang w:val="en-US" w:eastAsia="zh-CN"/>
              </w:rPr>
              <w:t>2-6</w:t>
            </w:r>
            <w:r>
              <w:rPr>
                <w:rFonts w:hint="default" w:ascii="Times New Roman" w:hAnsi="Times New Roman" w:eastAsia="宋体" w:cs="Times New Roman"/>
                <w:b w:val="0"/>
                <w:bCs/>
                <w:color w:val="auto"/>
                <w:sz w:val="24"/>
                <w:szCs w:val="24"/>
                <w:lang w:eastAsia="zh-CN"/>
              </w:rPr>
              <w:t>。</w:t>
            </w:r>
          </w:p>
          <w:p>
            <w:pPr>
              <w:keepNext w:val="0"/>
              <w:keepLines w:val="0"/>
              <w:widowControl w:val="0"/>
              <w:suppressLineNumbers w:val="0"/>
              <w:adjustRightInd/>
              <w:snapToGrid/>
              <w:spacing w:before="0" w:beforeAutospacing="0" w:after="0" w:afterAutospacing="0" w:line="240" w:lineRule="auto"/>
              <w:ind w:left="0" w:right="0"/>
              <w:jc w:val="center"/>
              <w:rPr>
                <w:rFonts w:hint="default" w:ascii="Times New Roman" w:hAnsi="Times New Roman" w:eastAsia="宋体"/>
                <w:b w:val="0"/>
                <w:bCs/>
                <w:color w:val="auto"/>
                <w:kern w:val="2"/>
                <w:sz w:val="24"/>
                <w:szCs w:val="24"/>
              </w:rPr>
            </w:pPr>
            <w:r>
              <w:rPr>
                <w:rFonts w:hint="default" w:ascii="Times New Roman" w:hAnsi="Times New Roman" w:eastAsia="宋体"/>
                <w:b w:val="0"/>
                <w:bCs/>
                <w:color w:val="auto"/>
                <w:kern w:val="2"/>
                <w:sz w:val="24"/>
                <w:szCs w:val="24"/>
              </w:rPr>
              <w:t>表2-</w:t>
            </w:r>
            <w:r>
              <w:rPr>
                <w:rFonts w:hint="eastAsia" w:ascii="Times New Roman" w:hAnsi="Times New Roman" w:eastAsia="宋体"/>
                <w:b w:val="0"/>
                <w:bCs/>
                <w:color w:val="auto"/>
                <w:kern w:val="2"/>
                <w:sz w:val="24"/>
                <w:szCs w:val="24"/>
                <w:lang w:val="en-US" w:eastAsia="zh-CN"/>
              </w:rPr>
              <w:t xml:space="preserve">6 </w:t>
            </w:r>
            <w:r>
              <w:rPr>
                <w:rFonts w:hint="eastAsia" w:ascii="Times New Roman" w:hAnsi="Times New Roman" w:eastAsia="宋体"/>
                <w:b w:val="0"/>
                <w:bCs/>
                <w:color w:val="auto"/>
                <w:kern w:val="2"/>
                <w:sz w:val="24"/>
                <w:szCs w:val="24"/>
                <w:lang w:eastAsia="zh-CN"/>
              </w:rPr>
              <w:t>项目变动情况</w:t>
            </w:r>
            <w:r>
              <w:rPr>
                <w:rFonts w:hint="default" w:ascii="Times New Roman" w:hAnsi="Times New Roman" w:eastAsia="宋体"/>
                <w:b w:val="0"/>
                <w:bCs/>
                <w:color w:val="auto"/>
                <w:kern w:val="2"/>
                <w:sz w:val="24"/>
                <w:szCs w:val="24"/>
              </w:rPr>
              <w:t>表</w:t>
            </w:r>
          </w:p>
          <w:tbl>
            <w:tblPr>
              <w:tblStyle w:val="19"/>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4327"/>
              <w:gridCol w:w="288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项目</w:t>
                  </w: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重大变动标准</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变动情况</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是否属于重大</w:t>
                  </w:r>
                </w:p>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性质</w:t>
                  </w: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1、建设项目开发、使用功能发生变化的。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建设项目开发、使用功能未发生变化</w:t>
                  </w:r>
                </w:p>
              </w:tc>
              <w:tc>
                <w:tcPr>
                  <w:tcW w:w="675" w:type="dxa"/>
                  <w:vMerge w:val="restart"/>
                  <w:tcBorders>
                    <w:top w:val="single" w:color="auto" w:sz="4" w:space="0"/>
                    <w:left w:val="nil"/>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不属于</w:t>
                  </w:r>
                  <w:r>
                    <w:rPr>
                      <w:rFonts w:hint="default" w:ascii="Times New Roman" w:hAnsi="Times New Roman" w:eastAsia="宋体" w:cs="Times New Roman"/>
                      <w:b w:val="0"/>
                      <w:bCs/>
                      <w:color w:val="auto"/>
                      <w:kern w:val="2"/>
                      <w:sz w:val="21"/>
                      <w:szCs w:val="21"/>
                      <w:lang w:val="en-US" w:eastAsia="zh-CN" w:bidi="ar"/>
                    </w:rPr>
                    <w:t>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nil"/>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规模</w:t>
                  </w: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2、生产、处置或储存能力增大30%及以上的。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000000"/>
                      <w:kern w:val="2"/>
                      <w:sz w:val="21"/>
                      <w:szCs w:val="21"/>
                      <w:lang w:val="en-US" w:eastAsia="zh-CN" w:bidi="ar"/>
                    </w:rPr>
                  </w:pPr>
                  <w:r>
                    <w:rPr>
                      <w:rFonts w:hint="default" w:ascii="Times New Roman" w:hAnsi="Times New Roman" w:eastAsia="宋体"/>
                      <w:b w:val="0"/>
                      <w:bCs/>
                      <w:color w:val="000000"/>
                      <w:kern w:val="2"/>
                      <w:sz w:val="21"/>
                      <w:szCs w:val="21"/>
                    </w:rPr>
                    <w:t>生产、处置或储存能力不增加</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b w:val="0"/>
                      <w:bCs/>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3、生产、处置或储存能力增大，导致废水第一类污染物排放量增加的。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项目不涉及废水第一类污染物排放</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b w:val="0"/>
                      <w:bCs/>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建设项目生产、处置能力或储存能力增大</w:t>
                  </w:r>
                  <w:r>
                    <w:rPr>
                      <w:rFonts w:hint="eastAsia" w:ascii="Times New Roman" w:hAnsi="Times New Roman" w:eastAsia="宋体" w:cs="Times New Roman"/>
                      <w:b w:val="0"/>
                      <w:bCs/>
                      <w:color w:val="auto"/>
                      <w:kern w:val="2"/>
                      <w:sz w:val="21"/>
                      <w:szCs w:val="21"/>
                      <w:lang w:val="en-US" w:eastAsia="zh-CN" w:bidi="ar"/>
                    </w:rPr>
                    <w:t>，相应</w:t>
                  </w:r>
                  <w:r>
                    <w:rPr>
                      <w:rFonts w:hint="default" w:ascii="Times New Roman" w:hAnsi="Times New Roman" w:eastAsia="宋体" w:cs="Times New Roman"/>
                      <w:b w:val="0"/>
                      <w:bCs/>
                      <w:color w:val="auto"/>
                      <w:kern w:val="2"/>
                      <w:sz w:val="21"/>
                      <w:szCs w:val="21"/>
                      <w:lang w:val="en-US" w:eastAsia="zh-CN" w:bidi="ar"/>
                    </w:rPr>
                    <w:t>污染物排放量</w:t>
                  </w:r>
                  <w:r>
                    <w:rPr>
                      <w:rFonts w:hint="eastAsia" w:ascii="Times New Roman" w:hAnsi="Times New Roman" w:eastAsia="宋体" w:cs="Times New Roman"/>
                      <w:b w:val="0"/>
                      <w:bCs/>
                      <w:color w:val="auto"/>
                      <w:kern w:val="2"/>
                      <w:sz w:val="21"/>
                      <w:szCs w:val="21"/>
                      <w:lang w:val="en-US" w:eastAsia="zh-CN" w:bidi="ar"/>
                    </w:rPr>
                    <w:t>不</w:t>
                  </w:r>
                  <w:r>
                    <w:rPr>
                      <w:rFonts w:hint="default" w:ascii="Times New Roman" w:hAnsi="Times New Roman" w:eastAsia="宋体" w:cs="Times New Roman"/>
                      <w:b w:val="0"/>
                      <w:bCs/>
                      <w:color w:val="auto"/>
                      <w:kern w:val="2"/>
                      <w:sz w:val="21"/>
                      <w:szCs w:val="21"/>
                      <w:lang w:val="en-US" w:eastAsia="zh-CN" w:bidi="ar"/>
                    </w:rPr>
                    <w:t>增加</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tcBorders>
                    <w:top w:val="nil"/>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地点</w:t>
                  </w: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5、重新选址；在原厂址附近调整（包括总平面布置变化）导致环境防护距离范围变化且新增敏感点的。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项目未重新选址，不新增敏感点</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single" w:color="auto" w:sz="4" w:space="0"/>
                    <w:left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生产工艺</w:t>
                  </w: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6、新增产品品种或生产工艺（含主要生产装置、设备及配套设施）、主要原辅材料、燃料变化，导致以下情形之一：</w:t>
                  </w:r>
                </w:p>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（1）新增排放污染物种类的（毒性、挥发性降低的除外）；</w:t>
                  </w:r>
                </w:p>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（2）位于环境质量不达标区的建设项目相应污染物排放量增加的；</w:t>
                  </w:r>
                </w:p>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（3）废水第一类污染物排放量增加的；</w:t>
                  </w:r>
                </w:p>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（4）其他污染物排放量增加10%及以上的。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项目</w:t>
                  </w:r>
                  <w:r>
                    <w:rPr>
                      <w:rFonts w:hint="eastAsia" w:ascii="Times New Roman" w:hAnsi="Times New Roman" w:eastAsia="宋体" w:cs="Times New Roman"/>
                      <w:b w:val="0"/>
                      <w:bCs/>
                      <w:color w:val="auto"/>
                      <w:kern w:val="2"/>
                      <w:sz w:val="21"/>
                      <w:szCs w:val="21"/>
                      <w:lang w:val="en-US" w:eastAsia="zh-CN" w:bidi="ar"/>
                    </w:rPr>
                    <w:t>未新增</w:t>
                  </w:r>
                  <w:r>
                    <w:rPr>
                      <w:rFonts w:hint="default" w:ascii="Times New Roman" w:hAnsi="Times New Roman" w:eastAsia="宋体" w:cs="Times New Roman"/>
                      <w:b w:val="0"/>
                      <w:bCs/>
                      <w:color w:val="auto"/>
                      <w:kern w:val="2"/>
                      <w:sz w:val="21"/>
                      <w:szCs w:val="21"/>
                      <w:lang w:val="en-US" w:eastAsia="zh-CN" w:bidi="ar"/>
                    </w:rPr>
                    <w:t>产品品种或生产工艺</w:t>
                  </w:r>
                  <w:r>
                    <w:rPr>
                      <w:rFonts w:hint="eastAsia" w:ascii="Times New Roman" w:hAnsi="Times New Roman" w:eastAsia="宋体" w:cs="Times New Roman"/>
                      <w:b w:val="0"/>
                      <w:bCs/>
                      <w:color w:val="auto"/>
                      <w:kern w:val="2"/>
                      <w:sz w:val="21"/>
                      <w:szCs w:val="21"/>
                      <w:lang w:val="en-US" w:eastAsia="zh-CN" w:bidi="ar"/>
                    </w:rPr>
                    <w:t>(含主要生产装置、设备及配套设施)、主要原辅材料未变化</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7、物料运输、装卸、贮存方式变化，导致大气污染物无组织排放量增加10%及以上的。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物料运输、装卸、贮存方式未发生变化，</w:t>
                  </w:r>
                  <w:r>
                    <w:rPr>
                      <w:rFonts w:hint="eastAsia" w:ascii="Times New Roman" w:hAnsi="Times New Roman" w:eastAsia="宋体" w:cs="Times New Roman"/>
                      <w:b w:val="0"/>
                      <w:bCs/>
                      <w:color w:val="auto"/>
                      <w:kern w:val="2"/>
                      <w:sz w:val="21"/>
                      <w:szCs w:val="21"/>
                      <w:lang w:val="en-US" w:eastAsia="zh-CN" w:bidi="ar"/>
                    </w:rPr>
                    <w:t>不涉及</w:t>
                  </w:r>
                  <w:r>
                    <w:rPr>
                      <w:rFonts w:hint="default" w:ascii="Times New Roman" w:hAnsi="Times New Roman" w:eastAsia="宋体" w:cs="Times New Roman"/>
                      <w:b w:val="0"/>
                      <w:bCs/>
                      <w:color w:val="auto"/>
                      <w:kern w:val="2"/>
                      <w:sz w:val="21"/>
                      <w:szCs w:val="21"/>
                      <w:lang w:val="en-US" w:eastAsia="zh-CN" w:bidi="ar"/>
                    </w:rPr>
                    <w:t>大气污染物无组织排放量增加</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restart"/>
                  <w:tcBorders>
                    <w:top w:val="single" w:color="auto" w:sz="4" w:space="0"/>
                    <w:left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环境保护措施</w:t>
                  </w: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8、废气、废水污染防治措施变化，导致第6条中所列情形之一（废气无组织排放改为有组织排放、污染防治措施强化或改进的除外）或大气污染物无组织排放量增加10%及以上的。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项目无生产废水、无废气排放</w:t>
                  </w:r>
                  <w:r>
                    <w:rPr>
                      <w:rFonts w:hint="eastAsia" w:ascii="Times New Roman" w:hAnsi="Times New Roman" w:eastAsia="宋体" w:cs="Times New Roman"/>
                      <w:b w:val="0"/>
                      <w:bCs/>
                      <w:color w:val="auto"/>
                      <w:kern w:val="2"/>
                      <w:sz w:val="21"/>
                      <w:szCs w:val="21"/>
                      <w:lang w:val="en-US" w:eastAsia="zh-CN" w:bidi="ar"/>
                    </w:rPr>
                    <w:t>，</w:t>
                  </w:r>
                  <w:r>
                    <w:rPr>
                      <w:rFonts w:hint="default" w:ascii="Times New Roman" w:hAnsi="Times New Roman" w:eastAsia="宋体" w:cs="Times New Roman"/>
                      <w:b w:val="0"/>
                      <w:bCs/>
                      <w:color w:val="auto"/>
                      <w:kern w:val="2"/>
                      <w:sz w:val="21"/>
                      <w:szCs w:val="21"/>
                      <w:lang w:val="en-US" w:eastAsia="zh-CN" w:bidi="ar"/>
                    </w:rPr>
                    <w:t>生活废水排入</w:t>
                  </w:r>
                  <w:r>
                    <w:rPr>
                      <w:rFonts w:hint="eastAsia" w:ascii="Times New Roman" w:hAnsi="Times New Roman" w:eastAsia="宋体" w:cs="Times New Roman"/>
                      <w:b w:val="0"/>
                      <w:bCs/>
                      <w:color w:val="auto"/>
                      <w:kern w:val="2"/>
                      <w:sz w:val="21"/>
                      <w:szCs w:val="21"/>
                      <w:lang w:val="en-US" w:eastAsia="zh-CN" w:bidi="ar"/>
                    </w:rPr>
                    <w:t>宿城区耿车</w:t>
                  </w:r>
                  <w:r>
                    <w:rPr>
                      <w:rFonts w:hint="default" w:ascii="Times New Roman" w:hAnsi="Times New Roman" w:eastAsia="宋体" w:cs="Times New Roman"/>
                      <w:b w:val="0"/>
                      <w:bCs/>
                      <w:color w:val="auto"/>
                      <w:kern w:val="2"/>
                      <w:sz w:val="21"/>
                      <w:szCs w:val="21"/>
                      <w:lang w:val="en-US" w:eastAsia="zh-CN" w:bidi="ar"/>
                    </w:rPr>
                    <w:t>污水处理厂；</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9、新增废水直接排放口；废水由间接排放改为直接排放；废水直接排放口位置变化，导致不利环境影响加重的。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项目无生产废水</w:t>
                  </w:r>
                  <w:r>
                    <w:rPr>
                      <w:rFonts w:hint="eastAsia" w:ascii="Times New Roman" w:hAnsi="Times New Roman" w:eastAsia="宋体" w:cs="Times New Roman"/>
                      <w:b w:val="0"/>
                      <w:bCs/>
                      <w:color w:val="auto"/>
                      <w:kern w:val="2"/>
                      <w:sz w:val="21"/>
                      <w:szCs w:val="21"/>
                      <w:lang w:val="en-US" w:eastAsia="zh-CN" w:bidi="ar"/>
                    </w:rPr>
                    <w:t>，</w:t>
                  </w:r>
                  <w:r>
                    <w:rPr>
                      <w:rFonts w:hint="default" w:ascii="Times New Roman" w:hAnsi="Times New Roman" w:eastAsia="宋体" w:cs="Times New Roman"/>
                      <w:b w:val="0"/>
                      <w:bCs/>
                      <w:color w:val="auto"/>
                      <w:kern w:val="2"/>
                      <w:sz w:val="21"/>
                      <w:szCs w:val="21"/>
                      <w:lang w:val="en-US" w:eastAsia="zh-CN" w:bidi="ar"/>
                    </w:rPr>
                    <w:t>生活废水排入</w:t>
                  </w:r>
                  <w:r>
                    <w:rPr>
                      <w:rFonts w:hint="eastAsia" w:ascii="Times New Roman" w:hAnsi="Times New Roman" w:eastAsia="宋体" w:cs="Times New Roman"/>
                      <w:b w:val="0"/>
                      <w:bCs/>
                      <w:color w:val="auto"/>
                      <w:kern w:val="2"/>
                      <w:sz w:val="21"/>
                      <w:szCs w:val="21"/>
                      <w:lang w:val="en-US" w:eastAsia="zh-CN" w:bidi="ar"/>
                    </w:rPr>
                    <w:t>宿城区耿车</w:t>
                  </w:r>
                  <w:r>
                    <w:rPr>
                      <w:rFonts w:hint="default" w:ascii="Times New Roman" w:hAnsi="Times New Roman" w:eastAsia="宋体" w:cs="Times New Roman"/>
                      <w:b w:val="0"/>
                      <w:bCs/>
                      <w:color w:val="auto"/>
                      <w:kern w:val="2"/>
                      <w:sz w:val="21"/>
                      <w:szCs w:val="21"/>
                      <w:lang w:val="en-US" w:eastAsia="zh-CN" w:bidi="ar"/>
                    </w:rPr>
                    <w:t>污水处理厂，为间接排放</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10、新增废气主要排放口（废气无组织排放改为有组织排放的除外）；主要排放口排气筒高度降低10%及以上的。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项目无废气排放</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11、噪声、土壤或地下水污染防治措施变化，导致不利环境影响加重的。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噪声、土壤或地下水污染防治措施未发生变化</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12.固体废物利用处置方式由委托外单位利用处置改为自行利用处置的（自行利用处置设施单独开展环境影响评价的除外）；固体废物自行处置方式变化，导致不利环境影响加重的。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本项目固体废物利用处置方式未发生变化</w:t>
                  </w:r>
                </w:p>
              </w:tc>
              <w:tc>
                <w:tcPr>
                  <w:tcW w:w="675" w:type="dxa"/>
                  <w:vMerge w:val="continue"/>
                  <w:tcBorders>
                    <w:left w:val="nil"/>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0" w:type="dxa"/>
                  <w:vMerge w:val="continue"/>
                  <w:tcBorders>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c>
                <w:tcPr>
                  <w:tcW w:w="4327"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13.事故废水暂存能力或拦截设施变化，导致环境风险防范能力弱化或降低的。</w:t>
                  </w:r>
                </w:p>
              </w:tc>
              <w:tc>
                <w:tcPr>
                  <w:tcW w:w="2880" w:type="dxa"/>
                  <w:tcBorders>
                    <w:top w:val="single" w:color="auto" w:sz="4" w:space="0"/>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未发生变化</w:t>
                  </w:r>
                </w:p>
              </w:tc>
              <w:tc>
                <w:tcPr>
                  <w:tcW w:w="675" w:type="dxa"/>
                  <w:vMerge w:val="continue"/>
                  <w:tcBorders>
                    <w:left w:val="nil"/>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宋体" w:cs="Times New Roman"/>
                      <w:b w:val="0"/>
                      <w:bCs/>
                      <w:color w:val="auto"/>
                      <w:kern w:val="2"/>
                      <w:sz w:val="21"/>
                      <w:szCs w:val="21"/>
                      <w:lang w:val="en-US" w:eastAsia="zh-CN" w:bidi="ar"/>
                    </w:rPr>
                  </w:pPr>
                </w:p>
              </w:tc>
            </w:tr>
          </w:tbl>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b w:val="0"/>
                <w:bCs/>
                <w:color w:val="auto"/>
                <w:sz w:val="21"/>
                <w:szCs w:val="21"/>
              </w:rPr>
            </w:pPr>
            <w:r>
              <w:rPr>
                <w:rFonts w:hint="default" w:ascii="Times New Roman" w:hAnsi="Times New Roman" w:eastAsia="宋体" w:cs="Times New Roman"/>
                <w:b w:val="0"/>
                <w:bCs/>
                <w:color w:val="auto"/>
                <w:sz w:val="24"/>
                <w:szCs w:val="24"/>
                <w:lang w:val="en-US" w:eastAsia="zh-CN"/>
              </w:rPr>
              <w:t>根据现场踏勘情况，对照环评、批复以及</w:t>
            </w:r>
            <w:r>
              <w:rPr>
                <w:rFonts w:hint="default" w:ascii="Times New Roman" w:hAnsi="Times New Roman" w:eastAsia="宋体" w:cs="Times New Roman"/>
                <w:b w:val="0"/>
                <w:bCs/>
                <w:color w:val="auto"/>
                <w:sz w:val="24"/>
                <w:szCs w:val="24"/>
              </w:rPr>
              <w:t>《污染影响类建设项目重大变动清单（试行）》（环办环评函〔2020〕688号）</w:t>
            </w:r>
            <w:r>
              <w:rPr>
                <w:rFonts w:hint="default" w:ascii="Times New Roman" w:hAnsi="Times New Roman" w:eastAsia="宋体" w:cs="Times New Roman"/>
                <w:b w:val="0"/>
                <w:bCs/>
                <w:color w:val="auto"/>
                <w:sz w:val="24"/>
                <w:szCs w:val="24"/>
                <w:lang w:val="en-US" w:eastAsia="zh-CN"/>
              </w:rPr>
              <w:t>相关要求，本项目不存在重大变动，纳入竣工环境保护验收管理。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8" w:hRule="atLeast"/>
          <w:jc w:val="center"/>
        </w:trPr>
        <w:tc>
          <w:tcPr>
            <w:tcW w:w="8720" w:type="dxa"/>
            <w:noWrap w:val="0"/>
            <w:vAlign w:val="top"/>
          </w:tcPr>
          <w:p>
            <w:pPr>
              <w:keepNext w:val="0"/>
              <w:keepLines w:val="0"/>
              <w:widowControl/>
              <w:suppressLineNumbers w:val="0"/>
              <w:adjustRightInd/>
              <w:spacing w:before="0" w:beforeAutospacing="0" w:after="0" w:afterAutospacing="0" w:line="360" w:lineRule="auto"/>
              <w:ind w:left="0" w:right="0"/>
              <w:rPr>
                <w:rFonts w:hint="default" w:ascii="Times New Roman" w:hAnsi="Times New Roman" w:eastAsia="宋体" w:cs="Times New Roman"/>
                <w:b w:val="0"/>
                <w:bCs/>
                <w:color w:val="auto"/>
                <w:sz w:val="24"/>
                <w:szCs w:val="21"/>
              </w:rPr>
            </w:pPr>
            <w:r>
              <w:rPr>
                <w:rFonts w:hint="default" w:ascii="Times New Roman" w:hAnsi="Times New Roman" w:eastAsia="宋体" w:cs="Times New Roman"/>
                <w:b w:val="0"/>
                <w:bCs/>
                <w:color w:val="auto"/>
                <w:sz w:val="24"/>
                <w:szCs w:val="21"/>
              </w:rPr>
              <w:t>2.</w:t>
            </w:r>
            <w:r>
              <w:rPr>
                <w:rFonts w:hint="eastAsia" w:ascii="Times New Roman" w:hAnsi="Times New Roman" w:eastAsia="宋体" w:cs="Times New Roman"/>
                <w:b w:val="0"/>
                <w:bCs/>
                <w:color w:val="auto"/>
                <w:sz w:val="24"/>
                <w:szCs w:val="21"/>
                <w:lang w:val="en-US" w:eastAsia="zh-CN"/>
              </w:rPr>
              <w:t>4</w:t>
            </w:r>
            <w:r>
              <w:rPr>
                <w:rFonts w:hint="default" w:ascii="Times New Roman" w:hAnsi="Times New Roman" w:eastAsia="宋体" w:cs="Times New Roman"/>
                <w:b w:val="0"/>
                <w:bCs/>
                <w:color w:val="auto"/>
                <w:sz w:val="24"/>
                <w:szCs w:val="21"/>
              </w:rPr>
              <w:t>主要工艺流程及产物环节（附处理工艺流程图，标出产污节点）</w:t>
            </w:r>
          </w:p>
          <w:p>
            <w:pPr>
              <w:pStyle w:val="17"/>
              <w:spacing w:line="360" w:lineRule="auto"/>
              <w:ind w:left="0" w:leftChars="0" w:firstLine="0" w:firstLineChars="0"/>
              <w:jc w:val="center"/>
              <w:rPr>
                <w:rFonts w:hint="eastAsia" w:ascii="Times New Roman" w:hAnsi="Times New Roman" w:eastAsia="宋体" w:cs="Times New Roman"/>
                <w:b w:val="0"/>
                <w:bCs/>
                <w:color w:val="auto"/>
                <w:lang w:eastAsia="zh-CN"/>
              </w:rPr>
            </w:pPr>
            <w:r>
              <w:rPr>
                <w:rFonts w:hint="eastAsia" w:ascii="Times New Roman" w:hAnsi="Times New Roman" w:eastAsia="宋体" w:cs="Times New Roman"/>
                <w:b w:val="0"/>
                <w:bCs/>
                <w:color w:val="auto"/>
                <w:lang w:eastAsia="zh-CN"/>
              </w:rPr>
              <w:drawing>
                <wp:inline distT="0" distB="0" distL="114300" distR="114300">
                  <wp:extent cx="3486150" cy="5343525"/>
                  <wp:effectExtent l="0" t="0" r="0" b="9525"/>
                  <wp:docPr id="3" name="图片 3" descr="微信截图_2021122915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11229151703"/>
                          <pic:cNvPicPr>
                            <a:picLocks noChangeAspect="1"/>
                          </pic:cNvPicPr>
                        </pic:nvPicPr>
                        <pic:blipFill>
                          <a:blip r:embed="rId7"/>
                          <a:stretch>
                            <a:fillRect/>
                          </a:stretch>
                        </pic:blipFill>
                        <pic:spPr>
                          <a:xfrm>
                            <a:off x="0" y="0"/>
                            <a:ext cx="3486150" cy="5343525"/>
                          </a:xfrm>
                          <a:prstGeom prst="rect">
                            <a:avLst/>
                          </a:prstGeom>
                        </pic:spPr>
                      </pic:pic>
                    </a:graphicData>
                  </a:graphic>
                </wp:inline>
              </w:drawing>
            </w:r>
          </w:p>
          <w:p>
            <w:pPr>
              <w:keepNext w:val="0"/>
              <w:keepLines w:val="0"/>
              <w:widowControl/>
              <w:suppressLineNumbers w:val="0"/>
              <w:adjustRightInd w:val="0"/>
              <w:snapToGrid w:val="0"/>
              <w:spacing w:before="0" w:beforeAutospacing="0" w:afterAutospacing="0" w:line="240" w:lineRule="auto"/>
              <w:ind w:left="0" w:right="0"/>
              <w:jc w:val="center"/>
              <w:rPr>
                <w:rFonts w:hint="default" w:ascii="Times New Roman" w:hAnsi="Times New Roman" w:eastAsia="宋体" w:cs="Times New Roman"/>
                <w:b w:val="0"/>
                <w:bCs/>
                <w:color w:val="auto"/>
                <w:kern w:val="0"/>
                <w:sz w:val="24"/>
                <w:szCs w:val="24"/>
                <w:lang w:val="en-US" w:eastAsia="zh-CN"/>
              </w:rPr>
            </w:pPr>
            <w:r>
              <w:rPr>
                <w:rFonts w:hint="default" w:ascii="Times New Roman" w:hAnsi="Times New Roman" w:eastAsia="宋体" w:cs="Times New Roman"/>
                <w:b w:val="0"/>
                <w:bCs/>
                <w:color w:val="auto"/>
                <w:kern w:val="0"/>
                <w:sz w:val="24"/>
                <w:szCs w:val="24"/>
              </w:rPr>
              <w:t xml:space="preserve"> 图</w:t>
            </w:r>
            <w:r>
              <w:rPr>
                <w:rFonts w:hint="eastAsia" w:ascii="Times New Roman" w:hAnsi="Times New Roman" w:eastAsia="宋体" w:cs="Times New Roman"/>
                <w:b w:val="0"/>
                <w:bCs/>
                <w:color w:val="auto"/>
                <w:kern w:val="0"/>
                <w:sz w:val="24"/>
                <w:szCs w:val="24"/>
                <w:lang w:val="en-US" w:eastAsia="zh-CN"/>
              </w:rPr>
              <w:t>2-2</w:t>
            </w:r>
            <w:r>
              <w:rPr>
                <w:rFonts w:hint="default" w:ascii="Times New Roman" w:hAnsi="Times New Roman" w:eastAsia="宋体" w:cs="Times New Roman"/>
                <w:b w:val="0"/>
                <w:bCs/>
                <w:color w:val="auto"/>
                <w:kern w:val="0"/>
                <w:sz w:val="24"/>
                <w:szCs w:val="24"/>
              </w:rPr>
              <w:t xml:space="preserve"> </w:t>
            </w:r>
            <w:r>
              <w:rPr>
                <w:rFonts w:hint="eastAsia" w:ascii="Times New Roman" w:hAnsi="Times New Roman" w:eastAsia="宋体"/>
                <w:b w:val="0"/>
                <w:bCs/>
                <w:color w:val="auto"/>
                <w:kern w:val="2"/>
                <w:sz w:val="24"/>
                <w:szCs w:val="24"/>
                <w:lang w:eastAsia="zh-CN"/>
              </w:rPr>
              <w:t>一般工业固废收集分拣工艺流程及产污环节图</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工艺流程说明：</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本项目主要为一般固体废物收集、打包、转运等。主要收集的固体废物为废纤维边角料、废布头、废木材等。不涉及有毒有害、易腐烂及含水量的一般固废。</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（1）卸车、运输：</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本项目将收集回来的一般工业固废由运输车运输至暂存区，再由叉车和人工进行卸车，卸车至暂存区的一般工业固废由叉车运输至指定区域进行分选，卸车运输过程会产生噪声和粉尘。</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（2）分拣、打包：收集的一般工业固废已由各产污单位进行初步分类，入厂后再对收集的一般工业固废散掉的部分进行打包，打包后按不同种类的一般工业固废贮存。</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（3）外运：与末端处置单位确认转运量及时间后，将已打包好的贮存固废转移至固废运输车，该过程不产生污染物。</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（4）破碎：核实企业无破碎工序，且以后也不增加破碎工序</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上述涉及打包的一般工业固废均不涉及固体粉状类或粘附有粉状类的工业固体废物，打包过程中会产生少量碎块等，颗粒较大自然沉降收集作一般固废回收。故本项目正常运营过程中无渗滤液、无大量扬尘产生。</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注：本项目液压油为设备内部维护保养使用，定期补充，使用过程不产生废气，不产生废油，有含油废包装容器产生。</w:t>
            </w:r>
          </w:p>
          <w:p>
            <w:pPr>
              <w:pStyle w:val="2"/>
              <w:keepNext w:val="0"/>
              <w:keepLines w:val="0"/>
              <w:suppressLineNumbers w:val="0"/>
              <w:spacing w:before="0" w:beforeAutospacing="0" w:afterAutospacing="0"/>
              <w:ind w:left="0" w:right="0"/>
              <w:rPr>
                <w:rFonts w:hint="default"/>
                <w:b w:val="0"/>
                <w:bCs/>
                <w:color w:val="auto"/>
                <w:lang w:val="en-US" w:eastAsia="zh-CN"/>
              </w:rPr>
            </w:pPr>
          </w:p>
          <w:p>
            <w:pPr>
              <w:pStyle w:val="13"/>
              <w:keepNext w:val="0"/>
              <w:keepLines w:val="0"/>
              <w:widowControl/>
              <w:suppressLineNumbers w:val="0"/>
              <w:spacing w:before="0" w:beforeAutospacing="0" w:afterAutospacing="0"/>
              <w:ind w:left="0" w:right="0"/>
              <w:rPr>
                <w:rFonts w:hint="default" w:ascii="Times New Roman" w:hAnsi="Times New Roman" w:eastAsia="宋体" w:cs="Times New Roman"/>
                <w:b w:val="0"/>
                <w:bCs/>
                <w:color w:val="auto"/>
                <w:kern w:val="0"/>
                <w:sz w:val="24"/>
                <w:szCs w:val="24"/>
                <w:lang w:val="en-US" w:eastAsia="zh-CN"/>
              </w:rPr>
            </w:pPr>
          </w:p>
          <w:p>
            <w:pPr>
              <w:keepNext w:val="0"/>
              <w:keepLines w:val="0"/>
              <w:widowControl/>
              <w:suppressLineNumbers w:val="0"/>
              <w:spacing w:before="0" w:beforeAutospacing="0" w:afterAutospacing="0"/>
              <w:ind w:left="0" w:right="0"/>
              <w:rPr>
                <w:rFonts w:hint="default"/>
                <w:b w:val="0"/>
                <w:bCs/>
                <w:color w:val="auto"/>
                <w:lang w:val="en-US" w:eastAsia="zh-CN"/>
              </w:rPr>
            </w:pPr>
          </w:p>
          <w:p>
            <w:pPr>
              <w:pStyle w:val="7"/>
              <w:keepNext w:val="0"/>
              <w:keepLines w:val="0"/>
              <w:widowControl/>
              <w:suppressLineNumbers w:val="0"/>
              <w:bidi w:val="0"/>
              <w:spacing w:before="0" w:beforeAutospacing="0" w:afterAutospacing="0"/>
              <w:ind w:left="0" w:right="0"/>
              <w:rPr>
                <w:rFonts w:hint="default"/>
                <w:b w:val="0"/>
                <w:bCs/>
                <w:color w:val="auto"/>
                <w:lang w:val="en-US" w:eastAsia="zh-CN"/>
              </w:rPr>
            </w:pPr>
          </w:p>
          <w:p>
            <w:pPr>
              <w:pStyle w:val="7"/>
              <w:keepNext w:val="0"/>
              <w:keepLines w:val="0"/>
              <w:widowControl/>
              <w:suppressLineNumbers w:val="0"/>
              <w:bidi w:val="0"/>
              <w:spacing w:before="0" w:beforeAutospacing="0" w:afterAutospacing="0"/>
              <w:ind w:left="0" w:right="0"/>
              <w:rPr>
                <w:rStyle w:val="35"/>
                <w:rFonts w:hint="default"/>
                <w:b w:val="0"/>
                <w:bCs/>
                <w:color w:val="auto"/>
                <w:lang w:val="en-US" w:eastAsia="zh-CN"/>
              </w:rPr>
            </w:pPr>
          </w:p>
          <w:p>
            <w:pPr>
              <w:pStyle w:val="7"/>
              <w:keepNext w:val="0"/>
              <w:keepLines w:val="0"/>
              <w:widowControl/>
              <w:suppressLineNumbers w:val="0"/>
              <w:bidi w:val="0"/>
              <w:spacing w:before="0" w:beforeAutospacing="0" w:afterAutospacing="0"/>
              <w:ind w:left="0" w:right="0"/>
              <w:rPr>
                <w:rStyle w:val="35"/>
                <w:rFonts w:hint="default"/>
                <w:b w:val="0"/>
                <w:bCs/>
                <w:color w:val="auto"/>
                <w:lang w:val="en-US" w:eastAsia="zh-CN"/>
              </w:rPr>
            </w:pPr>
          </w:p>
          <w:p>
            <w:pPr>
              <w:pStyle w:val="7"/>
              <w:keepNext w:val="0"/>
              <w:keepLines w:val="0"/>
              <w:widowControl/>
              <w:suppressLineNumbers w:val="0"/>
              <w:bidi w:val="0"/>
              <w:spacing w:before="0" w:beforeAutospacing="0" w:afterAutospacing="0"/>
              <w:ind w:left="0" w:right="0"/>
              <w:rPr>
                <w:rStyle w:val="35"/>
                <w:rFonts w:hint="default"/>
                <w:b w:val="0"/>
                <w:bCs/>
                <w:color w:val="auto"/>
                <w:lang w:val="en-US" w:eastAsia="zh-CN"/>
              </w:rPr>
            </w:pPr>
          </w:p>
          <w:p>
            <w:pPr>
              <w:pStyle w:val="7"/>
              <w:keepNext w:val="0"/>
              <w:keepLines w:val="0"/>
              <w:widowControl/>
              <w:suppressLineNumbers w:val="0"/>
              <w:bidi w:val="0"/>
              <w:spacing w:before="0" w:beforeAutospacing="0" w:afterAutospacing="0"/>
              <w:ind w:left="0" w:right="0"/>
              <w:rPr>
                <w:rStyle w:val="35"/>
                <w:rFonts w:hint="default"/>
                <w:b w:val="0"/>
                <w:bCs/>
                <w:color w:val="auto"/>
                <w:lang w:val="en-US" w:eastAsia="zh-CN"/>
              </w:rPr>
            </w:pPr>
          </w:p>
          <w:p>
            <w:pPr>
              <w:pStyle w:val="38"/>
              <w:bidi w:val="0"/>
              <w:rPr>
                <w:rFonts w:hint="default"/>
                <w:b w:val="0"/>
                <w:bCs/>
                <w:color w:val="auto"/>
                <w:lang w:val="en-US" w:eastAsia="zh-CN"/>
              </w:rPr>
            </w:pPr>
          </w:p>
          <w:p>
            <w:pPr>
              <w:pStyle w:val="38"/>
              <w:bidi w:val="0"/>
              <w:rPr>
                <w:rFonts w:hint="default"/>
                <w:b w:val="0"/>
                <w:bCs/>
                <w:color w:val="auto"/>
                <w:lang w:val="en-US" w:eastAsia="zh-CN"/>
              </w:rPr>
            </w:pPr>
          </w:p>
          <w:p>
            <w:pPr>
              <w:pStyle w:val="38"/>
              <w:bidi w:val="0"/>
              <w:rPr>
                <w:rFonts w:hint="default"/>
                <w:b w:val="0"/>
                <w:bCs/>
                <w:color w:val="auto"/>
                <w:lang w:val="en-US" w:eastAsia="zh-CN"/>
              </w:rPr>
            </w:pPr>
          </w:p>
          <w:p>
            <w:pPr>
              <w:keepNext w:val="0"/>
              <w:keepLines w:val="0"/>
              <w:widowControl w:val="0"/>
              <w:suppressLineNumbers w:val="0"/>
              <w:tabs>
                <w:tab w:val="left" w:pos="3060"/>
              </w:tabs>
              <w:adjustRightInd/>
              <w:snapToGrid/>
              <w:spacing w:before="0" w:beforeAutospacing="0" w:after="0" w:afterAutospacing="0" w:line="360" w:lineRule="auto"/>
              <w:ind w:left="0" w:right="0"/>
              <w:jc w:val="both"/>
              <w:rPr>
                <w:rFonts w:hint="default" w:eastAsia="宋体"/>
                <w:b w:val="0"/>
                <w:bCs/>
                <w:color w:val="auto"/>
                <w:lang w:val="en-US" w:eastAsia="zh-CN"/>
              </w:rPr>
            </w:pPr>
          </w:p>
        </w:tc>
      </w:tr>
    </w:tbl>
    <w:p>
      <w:pPr>
        <w:pStyle w:val="2"/>
        <w:rPr>
          <w:b w:val="0"/>
          <w:bCs/>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val="0"/>
          <w:bCs/>
          <w:color w:val="auto"/>
          <w:kern w:val="2"/>
          <w:sz w:val="28"/>
          <w:szCs w:val="22"/>
          <w:lang w:eastAsia="zh-CN"/>
        </w:rPr>
      </w:pPr>
      <w:r>
        <w:rPr>
          <w:rFonts w:hint="eastAsia" w:ascii="Times New Roman" w:hAnsi="Times New Roman" w:eastAsia="宋体" w:cs="Times New Roman"/>
          <w:b w:val="0"/>
          <w:bCs/>
          <w:color w:val="auto"/>
          <w:kern w:val="2"/>
          <w:sz w:val="28"/>
          <w:szCs w:val="22"/>
          <w:lang w:eastAsia="zh-CN"/>
        </w:rPr>
        <w:t>表三</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2"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b w:val="0"/>
                <w:bCs/>
                <w:color w:val="auto"/>
                <w:sz w:val="24"/>
                <w:szCs w:val="21"/>
              </w:rPr>
            </w:pPr>
            <w:r>
              <w:rPr>
                <w:rFonts w:hint="default" w:ascii="Times New Roman" w:hAnsi="Times New Roman" w:eastAsia="宋体"/>
                <w:b w:val="0"/>
                <w:bCs/>
                <w:color w:val="auto"/>
                <w:sz w:val="24"/>
                <w:szCs w:val="21"/>
              </w:rPr>
              <w:t>主要污染源、污染物处理和排放（附处理流程示意图，标出废水、废气、厂界噪声监测点位）</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val="0"/>
                <w:bCs/>
                <w:color w:val="auto"/>
                <w:sz w:val="24"/>
                <w:szCs w:val="24"/>
              </w:rPr>
            </w:pPr>
            <w:bookmarkStart w:id="0" w:name="_Toc13111"/>
            <w:bookmarkStart w:id="1" w:name="_Toc31244"/>
            <w:bookmarkStart w:id="2" w:name="_Toc12969"/>
            <w:r>
              <w:rPr>
                <w:rFonts w:hint="default" w:ascii="Times New Roman" w:hAnsi="Times New Roman" w:eastAsia="宋体"/>
                <w:b w:val="0"/>
                <w:bCs/>
                <w:color w:val="auto"/>
                <w:sz w:val="24"/>
                <w:szCs w:val="24"/>
              </w:rPr>
              <w:t>3.1污染物治理/处置设施</w:t>
            </w:r>
            <w:bookmarkEnd w:id="0"/>
            <w:bookmarkEnd w:id="1"/>
          </w:p>
          <w:bookmarkEnd w:id="2"/>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val="0"/>
                <w:bCs/>
                <w:color w:val="auto"/>
                <w:sz w:val="24"/>
                <w:szCs w:val="24"/>
              </w:rPr>
            </w:pPr>
            <w:bookmarkStart w:id="3" w:name="_Toc14929"/>
            <w:r>
              <w:rPr>
                <w:rFonts w:hint="default" w:ascii="Times New Roman" w:hAnsi="Times New Roman" w:eastAsia="宋体"/>
                <w:b w:val="0"/>
                <w:bCs/>
                <w:color w:val="auto"/>
                <w:sz w:val="24"/>
                <w:szCs w:val="24"/>
              </w:rPr>
              <w:t>3.1.1废水</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1）本项目无生产废水外排</w:t>
            </w:r>
            <w:r>
              <w:rPr>
                <w:rFonts w:hint="default" w:ascii="Times New Roman" w:hAnsi="Times New Roman" w:eastAsia="宋体" w:cs="Times New Roman"/>
                <w:b w:val="0"/>
                <w:bCs/>
                <w:color w:val="auto"/>
                <w:sz w:val="24"/>
                <w:szCs w:val="24"/>
                <w:lang w:val="en-US" w:eastAsia="zh-CN"/>
              </w:rPr>
              <w:t>。</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2）本项目员工</w:t>
            </w:r>
            <w:r>
              <w:rPr>
                <w:rFonts w:hint="default" w:ascii="Times New Roman" w:hAnsi="Times New Roman" w:eastAsia="宋体" w:cs="Times New Roman"/>
                <w:b w:val="0"/>
                <w:bCs/>
                <w:color w:val="auto"/>
                <w:sz w:val="24"/>
                <w:szCs w:val="24"/>
                <w:lang w:val="en-US" w:eastAsia="zh-CN"/>
              </w:rPr>
              <w:t>生活</w:t>
            </w:r>
            <w:r>
              <w:rPr>
                <w:rFonts w:hint="eastAsia" w:ascii="Times New Roman" w:hAnsi="Times New Roman" w:eastAsia="宋体" w:cs="Times New Roman"/>
                <w:b w:val="0"/>
                <w:bCs/>
                <w:color w:val="auto"/>
                <w:sz w:val="24"/>
                <w:szCs w:val="24"/>
                <w:lang w:val="en-US" w:eastAsia="zh-CN"/>
              </w:rPr>
              <w:t>用水依赖企业附近公共厕所</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故本次验收监测不做检测。</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3.1.2废气</w:t>
            </w:r>
            <w:bookmarkEnd w:id="3"/>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项目无有组织废气排放口，因企业打包运输等工序产生颗粒物，故本次验收监测只做颗粒物无组织检测。</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cs="Times New Roman"/>
                <w:b w:val="0"/>
                <w:bCs/>
                <w:color w:val="auto"/>
                <w:sz w:val="24"/>
                <w:szCs w:val="24"/>
              </w:rPr>
            </w:pPr>
            <w:bookmarkStart w:id="4" w:name="_Toc25167"/>
            <w:r>
              <w:rPr>
                <w:rFonts w:hint="default" w:ascii="Times New Roman" w:hAnsi="Times New Roman" w:eastAsia="宋体" w:cs="Times New Roman"/>
                <w:b w:val="0"/>
                <w:bCs/>
                <w:color w:val="auto"/>
                <w:sz w:val="24"/>
                <w:szCs w:val="24"/>
              </w:rPr>
              <w:t>3.1.3噪声</w:t>
            </w:r>
            <w:bookmarkEnd w:id="4"/>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b w:val="0"/>
                <w:bCs/>
                <w:color w:val="auto"/>
                <w:sz w:val="24"/>
                <w:szCs w:val="24"/>
                <w:lang w:eastAsia="zh-CN"/>
              </w:rPr>
            </w:pPr>
            <w:r>
              <w:rPr>
                <w:rFonts w:hint="eastAsia" w:ascii="Times New Roman" w:hAnsi="Times New Roman" w:eastAsia="宋体"/>
                <w:b w:val="0"/>
                <w:bCs/>
                <w:color w:val="auto"/>
                <w:sz w:val="24"/>
                <w:szCs w:val="24"/>
                <w:lang w:val="en-US" w:eastAsia="zh-CN"/>
              </w:rPr>
              <w:t>本项目噪声源主要为叉车装卸、运输车辆噪声、打包机噪声，噪声源主要来自于叉车装卸、运输车辆产生的车辆噪声，源强较小且不连续，对周围环境影响较小。</w:t>
            </w:r>
            <w:r>
              <w:rPr>
                <w:rFonts w:hint="eastAsia" w:ascii="Times New Roman" w:hAnsi="Times New Roman" w:eastAsia="宋体"/>
                <w:b w:val="0"/>
                <w:bCs/>
                <w:color w:val="000000"/>
                <w:sz w:val="24"/>
                <w:szCs w:val="24"/>
              </w:rPr>
              <w:t>采用</w:t>
            </w:r>
            <w:r>
              <w:rPr>
                <w:rFonts w:hint="default" w:ascii="Times New Roman" w:hAnsi="Times New Roman" w:eastAsia="宋体"/>
                <w:b w:val="0"/>
                <w:bCs/>
                <w:color w:val="000000"/>
                <w:sz w:val="24"/>
                <w:szCs w:val="24"/>
              </w:rPr>
              <w:t>限速、禁止鸣笛标志等措施</w:t>
            </w:r>
            <w:r>
              <w:rPr>
                <w:rFonts w:hint="eastAsia" w:ascii="Times New Roman" w:hAnsi="Times New Roman" w:eastAsia="宋体"/>
                <w:b w:val="0"/>
                <w:bCs/>
                <w:color w:val="000000"/>
                <w:sz w:val="24"/>
                <w:szCs w:val="24"/>
                <w:lang w:eastAsia="zh-CN"/>
              </w:rPr>
              <w:t>。</w:t>
            </w:r>
          </w:p>
          <w:p>
            <w:pPr>
              <w:keepNext w:val="0"/>
              <w:keepLines w:val="0"/>
              <w:widowControl/>
              <w:suppressLineNumbers w:val="0"/>
              <w:spacing w:before="0" w:beforeAutospacing="0" w:after="0" w:afterAutospacing="0" w:line="360" w:lineRule="auto"/>
              <w:ind w:left="0" w:right="0"/>
              <w:outlineLvl w:val="2"/>
              <w:rPr>
                <w:rFonts w:hint="default" w:ascii="Times New Roman" w:hAnsi="Times New Roman" w:eastAsia="宋体"/>
                <w:b w:val="0"/>
                <w:bCs/>
                <w:color w:val="auto"/>
                <w:sz w:val="24"/>
                <w:szCs w:val="24"/>
              </w:rPr>
            </w:pPr>
            <w:bookmarkStart w:id="5" w:name="_Toc29477"/>
            <w:r>
              <w:rPr>
                <w:rFonts w:hint="default" w:ascii="Times New Roman" w:hAnsi="Times New Roman" w:eastAsia="宋体"/>
                <w:b w:val="0"/>
                <w:bCs/>
                <w:color w:val="auto"/>
                <w:sz w:val="24"/>
                <w:szCs w:val="24"/>
              </w:rPr>
              <w:t>3.1.4固体废物</w:t>
            </w:r>
            <w:bookmarkEnd w:id="5"/>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b w:val="0"/>
                <w:bCs/>
                <w:color w:val="auto"/>
                <w:sz w:val="24"/>
                <w:szCs w:val="24"/>
              </w:rPr>
            </w:pPr>
            <w:bookmarkStart w:id="6" w:name="_Toc5413"/>
            <w:bookmarkStart w:id="7" w:name="_Toc13214"/>
            <w:r>
              <w:rPr>
                <w:rFonts w:hint="eastAsia" w:ascii="Times New Roman" w:hAnsi="Times New Roman" w:eastAsia="宋体" w:cs="Times New Roman"/>
                <w:b w:val="0"/>
                <w:bCs/>
                <w:color w:val="auto"/>
                <w:sz w:val="24"/>
                <w:szCs w:val="24"/>
              </w:rPr>
              <w:t>1）生活垃圾：生活垃圾</w:t>
            </w:r>
            <w:r>
              <w:rPr>
                <w:rFonts w:hint="eastAsia" w:ascii="Times New Roman" w:hAnsi="Times New Roman" w:eastAsia="宋体" w:cs="Times New Roman"/>
                <w:b w:val="0"/>
                <w:bCs/>
                <w:color w:val="auto"/>
                <w:sz w:val="24"/>
                <w:szCs w:val="24"/>
                <w:lang w:val="en-US" w:eastAsia="zh-CN"/>
              </w:rPr>
              <w:t>4.95</w:t>
            </w:r>
            <w:r>
              <w:rPr>
                <w:rFonts w:hint="eastAsia" w:ascii="Times New Roman" w:hAnsi="Times New Roman" w:eastAsia="宋体" w:cs="Times New Roman"/>
                <w:b w:val="0"/>
                <w:bCs/>
                <w:color w:val="auto"/>
                <w:sz w:val="24"/>
                <w:szCs w:val="24"/>
              </w:rPr>
              <w:t>t/a，环卫定期清运。</w:t>
            </w:r>
          </w:p>
          <w:p>
            <w:pPr>
              <w:keepNext w:val="0"/>
              <w:keepLines w:val="0"/>
              <w:widowControl/>
              <w:suppressLineNumbers w:val="0"/>
              <w:spacing w:before="0" w:beforeAutospacing="0" w:after="0" w:afterAutospacing="0" w:line="360" w:lineRule="auto"/>
              <w:ind w:left="0" w:right="0"/>
              <w:outlineLvl w:val="1"/>
              <w:rPr>
                <w:rFonts w:hint="default" w:ascii="Times New Roman" w:hAnsi="Times New Roman" w:eastAsia="宋体"/>
                <w:b w:val="0"/>
                <w:bCs/>
                <w:color w:val="auto"/>
                <w:sz w:val="24"/>
                <w:szCs w:val="21"/>
              </w:rPr>
            </w:pPr>
            <w:r>
              <w:rPr>
                <w:rFonts w:hint="default" w:ascii="Times New Roman" w:hAnsi="Times New Roman" w:eastAsia="宋体"/>
                <w:b w:val="0"/>
                <w:bCs/>
                <w:color w:val="auto"/>
                <w:sz w:val="24"/>
                <w:szCs w:val="21"/>
              </w:rPr>
              <w:t>3.2环保设施投资及“三同时”落实情况</w:t>
            </w:r>
            <w:bookmarkEnd w:id="6"/>
            <w:bookmarkEnd w:id="7"/>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b w:val="0"/>
                <w:bCs/>
                <w:color w:val="auto"/>
                <w:sz w:val="24"/>
                <w:szCs w:val="21"/>
              </w:rPr>
            </w:pPr>
            <w:r>
              <w:rPr>
                <w:rFonts w:hint="default" w:ascii="Times New Roman" w:hAnsi="Times New Roman" w:eastAsia="宋体"/>
                <w:b w:val="0"/>
                <w:bCs/>
                <w:color w:val="auto"/>
                <w:sz w:val="24"/>
                <w:szCs w:val="21"/>
              </w:rPr>
              <w:t>环保投资及三同时落实情况见表3-</w:t>
            </w:r>
            <w:r>
              <w:rPr>
                <w:rFonts w:hint="eastAsia" w:ascii="Times New Roman" w:hAnsi="Times New Roman" w:eastAsia="宋体"/>
                <w:b w:val="0"/>
                <w:bCs/>
                <w:color w:val="auto"/>
                <w:sz w:val="24"/>
                <w:szCs w:val="21"/>
                <w:lang w:val="en-US" w:eastAsia="zh-CN"/>
              </w:rPr>
              <w:t>1</w:t>
            </w:r>
            <w:r>
              <w:rPr>
                <w:rFonts w:hint="default" w:ascii="Times New Roman" w:hAnsi="Times New Roman" w:eastAsia="宋体"/>
                <w:b w:val="0"/>
                <w:bCs/>
                <w:color w:val="auto"/>
                <w:sz w:val="24"/>
                <w:szCs w:val="21"/>
              </w:rPr>
              <w:t>。</w:t>
            </w: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r>
              <w:rPr>
                <w:rFonts w:hint="eastAsia" w:ascii="Times New Roman" w:hAnsi="Times New Roman" w:eastAsia="宋体"/>
                <w:b w:val="0"/>
                <w:bCs/>
                <w:color w:val="auto"/>
                <w:kern w:val="2"/>
                <w:sz w:val="24"/>
                <w:szCs w:val="24"/>
              </w:rPr>
              <w:t>表3-</w:t>
            </w:r>
            <w:r>
              <w:rPr>
                <w:rFonts w:hint="eastAsia" w:ascii="Times New Roman" w:hAnsi="Times New Roman" w:eastAsia="宋体"/>
                <w:b w:val="0"/>
                <w:bCs/>
                <w:color w:val="auto"/>
                <w:kern w:val="2"/>
                <w:sz w:val="24"/>
                <w:szCs w:val="24"/>
                <w:lang w:val="en-US" w:eastAsia="zh-CN"/>
              </w:rPr>
              <w:t>1</w:t>
            </w:r>
            <w:r>
              <w:rPr>
                <w:rFonts w:hint="eastAsia" w:ascii="Times New Roman" w:hAnsi="Times New Roman" w:eastAsia="宋体"/>
                <w:b w:val="0"/>
                <w:bCs/>
                <w:color w:val="auto"/>
                <w:kern w:val="2"/>
                <w:sz w:val="24"/>
                <w:szCs w:val="24"/>
              </w:rPr>
              <w:t xml:space="preserve"> 环保投资及三同时落实情况一览表</w:t>
            </w:r>
          </w:p>
          <w:tbl>
            <w:tblPr>
              <w:tblStyle w:val="18"/>
              <w:tblW w:w="832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51"/>
              <w:gridCol w:w="862"/>
              <w:gridCol w:w="954"/>
              <w:gridCol w:w="1375"/>
              <w:gridCol w:w="1371"/>
              <w:gridCol w:w="2250"/>
              <w:gridCol w:w="9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5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类别</w:t>
                  </w:r>
                </w:p>
              </w:tc>
              <w:tc>
                <w:tcPr>
                  <w:tcW w:w="862"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污染源</w:t>
                  </w:r>
                </w:p>
              </w:tc>
              <w:tc>
                <w:tcPr>
                  <w:tcW w:w="954"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污染物</w:t>
                  </w:r>
                </w:p>
              </w:tc>
              <w:tc>
                <w:tcPr>
                  <w:tcW w:w="1375" w:type="dxa"/>
                  <w:tcBorders>
                    <w:righ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环评</w:t>
                  </w:r>
                  <w:r>
                    <w:rPr>
                      <w:rFonts w:hint="default" w:ascii="Times New Roman" w:hAnsi="Times New Roman" w:eastAsia="宋体" w:cs="Times New Roman"/>
                      <w:b w:val="0"/>
                      <w:bCs/>
                      <w:color w:val="auto"/>
                      <w:kern w:val="2"/>
                      <w:sz w:val="21"/>
                      <w:szCs w:val="21"/>
                      <w:lang w:val="en-US" w:eastAsia="zh-CN" w:bidi="ar"/>
                    </w:rPr>
                    <w:t>治理措施</w:t>
                  </w:r>
                </w:p>
              </w:tc>
              <w:tc>
                <w:tcPr>
                  <w:tcW w:w="1371" w:type="dxa"/>
                  <w:tcBorders>
                    <w:lef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实际建设及配套情况</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处理效果、执行标准</w:t>
                  </w:r>
                </w:p>
              </w:tc>
              <w:tc>
                <w:tcPr>
                  <w:tcW w:w="96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环保投资(万元)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5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废水</w:t>
                  </w:r>
                </w:p>
              </w:tc>
              <w:tc>
                <w:tcPr>
                  <w:tcW w:w="862"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生活</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污水</w:t>
                  </w:r>
                </w:p>
              </w:tc>
              <w:tc>
                <w:tcPr>
                  <w:tcW w:w="954"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COD、SS、NH</w:t>
                  </w:r>
                  <w:r>
                    <w:rPr>
                      <w:rFonts w:hint="default" w:ascii="Times New Roman" w:hAnsi="Times New Roman" w:eastAsia="宋体" w:cs="Times New Roman"/>
                      <w:b w:val="0"/>
                      <w:bCs/>
                      <w:color w:val="auto"/>
                      <w:kern w:val="2"/>
                      <w:sz w:val="21"/>
                      <w:szCs w:val="21"/>
                      <w:vertAlign w:val="subscript"/>
                      <w:lang w:val="en-US" w:eastAsia="zh-CN" w:bidi="ar"/>
                    </w:rPr>
                    <w:t>3</w:t>
                  </w:r>
                  <w:r>
                    <w:rPr>
                      <w:rFonts w:hint="default" w:ascii="Times New Roman" w:hAnsi="Times New Roman" w:eastAsia="宋体" w:cs="Times New Roman"/>
                      <w:b w:val="0"/>
                      <w:bCs/>
                      <w:color w:val="auto"/>
                      <w:kern w:val="2"/>
                      <w:sz w:val="21"/>
                      <w:szCs w:val="21"/>
                      <w:lang w:val="en-US" w:eastAsia="zh-CN" w:bidi="ar"/>
                    </w:rPr>
                    <w:t>-N、TN、TP</w:t>
                  </w:r>
                </w:p>
              </w:tc>
              <w:tc>
                <w:tcPr>
                  <w:tcW w:w="1375" w:type="dxa"/>
                  <w:tcBorders>
                    <w:righ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化粪池</w:t>
                  </w:r>
                </w:p>
              </w:tc>
              <w:tc>
                <w:tcPr>
                  <w:tcW w:w="1371" w:type="dxa"/>
                  <w:tcBorders>
                    <w:lef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依托市政公共厕所</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满足宿城区耿车污水处理厂</w:t>
                  </w:r>
                  <w:r>
                    <w:rPr>
                      <w:rFonts w:hint="default" w:ascii="Times New Roman" w:hAnsi="Times New Roman" w:eastAsia="宋体" w:cs="Times New Roman"/>
                      <w:b w:val="0"/>
                      <w:bCs/>
                      <w:color w:val="auto"/>
                      <w:kern w:val="2"/>
                      <w:sz w:val="21"/>
                      <w:szCs w:val="21"/>
                      <w:lang w:val="en-US" w:eastAsia="zh-CN" w:bidi="ar"/>
                    </w:rPr>
                    <w:t>接管标准</w:t>
                  </w:r>
                </w:p>
              </w:tc>
              <w:tc>
                <w:tcPr>
                  <w:tcW w:w="96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5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噪声</w:t>
                  </w:r>
                </w:p>
              </w:tc>
              <w:tc>
                <w:tcPr>
                  <w:tcW w:w="1816" w:type="dxa"/>
                  <w:gridSpan w:val="2"/>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叉车装卸、</w:t>
                  </w:r>
                  <w:r>
                    <w:rPr>
                      <w:rFonts w:hint="default" w:ascii="Times New Roman" w:hAnsi="Times New Roman" w:eastAsia="宋体" w:cs="Times New Roman"/>
                      <w:b w:val="0"/>
                      <w:bCs/>
                      <w:color w:val="auto"/>
                      <w:kern w:val="2"/>
                      <w:sz w:val="21"/>
                      <w:szCs w:val="21"/>
                      <w:lang w:val="en-US" w:eastAsia="zh-CN" w:bidi="ar"/>
                    </w:rPr>
                    <w:t>运输车辆</w:t>
                  </w:r>
                  <w:r>
                    <w:rPr>
                      <w:rFonts w:hint="eastAsia" w:ascii="Times New Roman" w:hAnsi="Times New Roman" w:eastAsia="宋体" w:cs="Times New Roman"/>
                      <w:b w:val="0"/>
                      <w:bCs/>
                      <w:color w:val="auto"/>
                      <w:kern w:val="2"/>
                      <w:sz w:val="21"/>
                      <w:szCs w:val="21"/>
                      <w:lang w:val="en-US" w:eastAsia="zh-CN" w:bidi="ar"/>
                    </w:rPr>
                    <w:t>、打包机</w:t>
                  </w:r>
                  <w:r>
                    <w:rPr>
                      <w:rFonts w:hint="default" w:ascii="Times New Roman" w:hAnsi="Times New Roman" w:eastAsia="宋体" w:cs="Times New Roman"/>
                      <w:b w:val="0"/>
                      <w:bCs/>
                      <w:color w:val="auto"/>
                      <w:kern w:val="2"/>
                      <w:sz w:val="21"/>
                      <w:szCs w:val="21"/>
                      <w:lang w:val="en-US" w:eastAsia="zh-CN" w:bidi="ar"/>
                    </w:rPr>
                    <w:t>噪声</w:t>
                  </w:r>
                </w:p>
              </w:tc>
              <w:tc>
                <w:tcPr>
                  <w:tcW w:w="1375" w:type="dxa"/>
                  <w:tcBorders>
                    <w:righ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选择低噪设备、厂房内合理布置、底座安装减振垫、加强润滑保养、风机设消声器</w:t>
                  </w:r>
                </w:p>
              </w:tc>
              <w:tc>
                <w:tcPr>
                  <w:tcW w:w="1371" w:type="dxa"/>
                  <w:tcBorders>
                    <w:lef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选择低噪设备、厂房内合理布置、底座安装减振垫、加强润滑保养、风机设消声器</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《工业企业厂界环境噪声排放标准》GB12348-2008)</w:t>
                  </w:r>
                  <w:r>
                    <w:rPr>
                      <w:rFonts w:hint="eastAsia" w:ascii="Times New Roman" w:hAnsi="Times New Roman" w:eastAsia="宋体" w:cs="Times New Roman"/>
                      <w:b w:val="0"/>
                      <w:bCs/>
                      <w:color w:val="auto"/>
                      <w:kern w:val="2"/>
                      <w:sz w:val="21"/>
                      <w:szCs w:val="21"/>
                      <w:lang w:val="en-US" w:eastAsia="zh-CN" w:bidi="ar"/>
                    </w:rPr>
                    <w:t>2</w:t>
                  </w:r>
                  <w:r>
                    <w:rPr>
                      <w:rFonts w:hint="default" w:ascii="Times New Roman" w:hAnsi="Times New Roman" w:eastAsia="宋体" w:cs="Times New Roman"/>
                      <w:b w:val="0"/>
                      <w:bCs/>
                      <w:color w:val="auto"/>
                      <w:kern w:val="2"/>
                      <w:sz w:val="21"/>
                      <w:szCs w:val="21"/>
                      <w:lang w:val="en-US" w:eastAsia="zh-CN" w:bidi="ar"/>
                    </w:rPr>
                    <w:t>类标准</w:t>
                  </w:r>
                </w:p>
              </w:tc>
              <w:tc>
                <w:tcPr>
                  <w:tcW w:w="96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4" w:hRule="atLeast"/>
                <w:jc w:val="center"/>
              </w:trPr>
              <w:tc>
                <w:tcPr>
                  <w:tcW w:w="551" w:type="dxa"/>
                  <w:vMerge w:val="restart"/>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环境风险</w:t>
                  </w:r>
                </w:p>
              </w:tc>
              <w:tc>
                <w:tcPr>
                  <w:tcW w:w="1816" w:type="dxa"/>
                  <w:gridSpan w:val="2"/>
                  <w:vMerge w:val="restart"/>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消防系统</w:t>
                  </w:r>
                </w:p>
              </w:tc>
              <w:tc>
                <w:tcPr>
                  <w:tcW w:w="1375"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37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消火栓6套</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规范化设置</w:t>
                  </w:r>
                </w:p>
              </w:tc>
              <w:tc>
                <w:tcPr>
                  <w:tcW w:w="96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4" w:hRule="atLeast"/>
                <w:jc w:val="center"/>
              </w:trPr>
              <w:tc>
                <w:tcPr>
                  <w:tcW w:w="551" w:type="dxa"/>
                  <w:vMerge w:val="continue"/>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
                    </w:rPr>
                  </w:pPr>
                </w:p>
              </w:tc>
              <w:tc>
                <w:tcPr>
                  <w:tcW w:w="1816" w:type="dxa"/>
                  <w:gridSpan w:val="2"/>
                  <w:vMerge w:val="continue"/>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p>
              </w:tc>
              <w:tc>
                <w:tcPr>
                  <w:tcW w:w="1375"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37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微型消防车2辆</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规范化配置</w:t>
                  </w:r>
                </w:p>
              </w:tc>
              <w:tc>
                <w:tcPr>
                  <w:tcW w:w="96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4" w:hRule="atLeast"/>
                <w:jc w:val="center"/>
              </w:trPr>
              <w:tc>
                <w:tcPr>
                  <w:tcW w:w="551" w:type="dxa"/>
                  <w:vMerge w:val="continue"/>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
                    </w:rPr>
                  </w:pPr>
                </w:p>
              </w:tc>
              <w:tc>
                <w:tcPr>
                  <w:tcW w:w="1816" w:type="dxa"/>
                  <w:gridSpan w:val="2"/>
                  <w:vMerge w:val="continue"/>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p>
              </w:tc>
              <w:tc>
                <w:tcPr>
                  <w:tcW w:w="1375"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37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事故应急池</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规范化设置</w:t>
                  </w:r>
                </w:p>
              </w:tc>
              <w:tc>
                <w:tcPr>
                  <w:tcW w:w="96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64" w:hRule="atLeast"/>
                <w:jc w:val="center"/>
              </w:trPr>
              <w:tc>
                <w:tcPr>
                  <w:tcW w:w="551" w:type="dxa"/>
                  <w:vMerge w:val="continue"/>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val="0"/>
                      <w:bCs/>
                      <w:color w:val="auto"/>
                    </w:rPr>
                  </w:pPr>
                </w:p>
              </w:tc>
              <w:tc>
                <w:tcPr>
                  <w:tcW w:w="1816" w:type="dxa"/>
                  <w:gridSpan w:val="2"/>
                  <w:vMerge w:val="continue"/>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p>
              </w:tc>
              <w:tc>
                <w:tcPr>
                  <w:tcW w:w="1375"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137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灭火器若干</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规范化设置</w:t>
                  </w:r>
                </w:p>
              </w:tc>
              <w:tc>
                <w:tcPr>
                  <w:tcW w:w="96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5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固废</w:t>
                  </w:r>
                </w:p>
              </w:tc>
              <w:tc>
                <w:tcPr>
                  <w:tcW w:w="1816" w:type="dxa"/>
                  <w:gridSpan w:val="2"/>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生活垃圾</w:t>
                  </w:r>
                </w:p>
              </w:tc>
              <w:tc>
                <w:tcPr>
                  <w:tcW w:w="1375" w:type="dxa"/>
                  <w:tcBorders>
                    <w:righ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环卫清运</w:t>
                  </w:r>
                </w:p>
              </w:tc>
              <w:tc>
                <w:tcPr>
                  <w:tcW w:w="1371" w:type="dxa"/>
                  <w:tcBorders>
                    <w:lef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环卫清运</w:t>
                  </w:r>
                </w:p>
              </w:tc>
              <w:tc>
                <w:tcPr>
                  <w:tcW w:w="2250"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垃圾桶</w:t>
                  </w:r>
                </w:p>
              </w:tc>
              <w:tc>
                <w:tcPr>
                  <w:tcW w:w="96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5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环境管理</w:t>
                  </w:r>
                </w:p>
              </w:tc>
              <w:tc>
                <w:tcPr>
                  <w:tcW w:w="3191" w:type="dxa"/>
                  <w:gridSpan w:val="3"/>
                  <w:tcBorders>
                    <w:righ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制定监测计划和环境管理计划</w:t>
                  </w:r>
                </w:p>
              </w:tc>
              <w:tc>
                <w:tcPr>
                  <w:tcW w:w="1371" w:type="dxa"/>
                  <w:tcBorders>
                    <w:lef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监督环保设施运行情况</w:t>
                  </w:r>
                </w:p>
              </w:tc>
              <w:tc>
                <w:tcPr>
                  <w:tcW w:w="960"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1" w:hRule="atLeast"/>
                <w:jc w:val="center"/>
              </w:trPr>
              <w:tc>
                <w:tcPr>
                  <w:tcW w:w="551" w:type="dxa"/>
                  <w:vMerge w:val="restart"/>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排污口设置</w:t>
                  </w:r>
                </w:p>
              </w:tc>
              <w:tc>
                <w:tcPr>
                  <w:tcW w:w="3191" w:type="dxa"/>
                  <w:gridSpan w:val="3"/>
                  <w:tcBorders>
                    <w:righ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雨水排口1个</w:t>
                  </w:r>
                </w:p>
              </w:tc>
              <w:tc>
                <w:tcPr>
                  <w:tcW w:w="1371" w:type="dxa"/>
                  <w:tcBorders>
                    <w:lef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依托现有</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规范化设置</w:t>
                  </w:r>
                </w:p>
              </w:tc>
              <w:tc>
                <w:tcPr>
                  <w:tcW w:w="960"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1" w:hRule="atLeast"/>
                <w:jc w:val="center"/>
              </w:trPr>
              <w:tc>
                <w:tcPr>
                  <w:tcW w:w="551" w:type="dxa"/>
                  <w:vMerge w:val="continue"/>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b w:val="0"/>
                      <w:bCs/>
                      <w:color w:val="auto"/>
                    </w:rPr>
                  </w:pPr>
                </w:p>
              </w:tc>
              <w:tc>
                <w:tcPr>
                  <w:tcW w:w="3191" w:type="dxa"/>
                  <w:gridSpan w:val="3"/>
                  <w:tcBorders>
                    <w:righ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污水排口</w:t>
                  </w:r>
                </w:p>
              </w:tc>
              <w:tc>
                <w:tcPr>
                  <w:tcW w:w="1371" w:type="dxa"/>
                  <w:tcBorders>
                    <w:left w:val="single" w:color="auto" w:sz="4" w:space="0"/>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依托市政公共厕所</w:t>
                  </w:r>
                </w:p>
              </w:tc>
              <w:tc>
                <w:tcPr>
                  <w:tcW w:w="2250"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规范化设置</w:t>
                  </w:r>
                </w:p>
              </w:tc>
              <w:tc>
                <w:tcPr>
                  <w:tcW w:w="960"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551" w:type="dxa"/>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总计</w:t>
                  </w:r>
                </w:p>
              </w:tc>
              <w:tc>
                <w:tcPr>
                  <w:tcW w:w="6812" w:type="dxa"/>
                  <w:gridSpan w:val="5"/>
                  <w:tcBorders>
                    <w:tl2br w:val="nil"/>
                    <w:tr2bl w:val="nil"/>
                  </w:tcBorders>
                  <w:noWrap w:val="0"/>
                  <w:tcMar>
                    <w:left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default" w:ascii="Times New Roman" w:hAnsi="Times New Roman" w:eastAsia="宋体" w:cs="Times New Roman"/>
                      <w:b w:val="0"/>
                      <w:bCs/>
                      <w:color w:val="auto"/>
                      <w:kern w:val="2"/>
                      <w:sz w:val="21"/>
                      <w:szCs w:val="21"/>
                      <w:lang w:val="en-US" w:eastAsia="zh-CN" w:bidi="ar"/>
                    </w:rPr>
                    <w:t>—</w:t>
                  </w:r>
                </w:p>
              </w:tc>
              <w:tc>
                <w:tcPr>
                  <w:tcW w:w="960" w:type="dxa"/>
                  <w:tcBorders>
                    <w:tl2br w:val="nil"/>
                    <w:tr2bl w:val="nil"/>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2"/>
                      <w:sz w:val="21"/>
                      <w:szCs w:val="21"/>
                      <w:lang w:val="en-US" w:eastAsia="zh-CN" w:bidi="ar"/>
                    </w:rPr>
                  </w:pPr>
                  <w:r>
                    <w:rPr>
                      <w:rFonts w:hint="eastAsia" w:ascii="Times New Roman" w:hAnsi="Times New Roman" w:eastAsia="宋体" w:cs="Times New Roman"/>
                      <w:b w:val="0"/>
                      <w:bCs/>
                      <w:color w:val="auto"/>
                      <w:kern w:val="2"/>
                      <w:sz w:val="21"/>
                      <w:szCs w:val="21"/>
                      <w:lang w:val="en-US" w:eastAsia="zh-CN" w:bidi="ar"/>
                    </w:rPr>
                    <w:t>13</w:t>
                  </w:r>
                </w:p>
              </w:tc>
            </w:tr>
          </w:tbl>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lang w:eastAsia="zh-CN"/>
              </w:rPr>
            </w:pPr>
            <w:r>
              <w:rPr>
                <w:rFonts w:hint="eastAsia" w:ascii="Times New Roman" w:hAnsi="Times New Roman" w:eastAsia="宋体"/>
                <w:b w:val="0"/>
                <w:bCs/>
                <w:color w:val="auto"/>
                <w:sz w:val="21"/>
                <w:szCs w:val="21"/>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71755</wp:posOffset>
                  </wp:positionV>
                  <wp:extent cx="5274310" cy="4452620"/>
                  <wp:effectExtent l="0" t="0" r="2540" b="5080"/>
                  <wp:wrapNone/>
                  <wp:docPr id="4" name="图片 4" descr="微信截图_2022022509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20225094058"/>
                          <pic:cNvPicPr>
                            <a:picLocks noChangeAspect="1"/>
                          </pic:cNvPicPr>
                        </pic:nvPicPr>
                        <pic:blipFill>
                          <a:blip r:embed="rId8"/>
                          <a:stretch>
                            <a:fillRect/>
                          </a:stretch>
                        </pic:blipFill>
                        <pic:spPr>
                          <a:xfrm>
                            <a:off x="0" y="0"/>
                            <a:ext cx="5274310" cy="4452620"/>
                          </a:xfrm>
                          <a:prstGeom prst="rect">
                            <a:avLst/>
                          </a:prstGeom>
                        </pic:spPr>
                      </pic:pic>
                    </a:graphicData>
                  </a:graphic>
                </wp:anchor>
              </w:drawing>
            </w:r>
          </w:p>
          <w:p>
            <w:pPr>
              <w:pStyle w:val="2"/>
              <w:keepNext w:val="0"/>
              <w:keepLines w:val="0"/>
              <w:suppressLineNumbers w:val="0"/>
              <w:spacing w:before="0" w:beforeAutospacing="0" w:afterAutospacing="0"/>
              <w:ind w:left="0" w:right="0"/>
              <w:rPr>
                <w:rFonts w:hint="eastAsia" w:ascii="Times New Roman" w:hAnsi="Times New Roman" w:eastAsia="宋体"/>
                <w:b w:val="0"/>
                <w:bCs/>
                <w:color w:val="auto"/>
                <w:sz w:val="21"/>
                <w:szCs w:val="21"/>
                <w:lang w:eastAsia="zh-CN"/>
              </w:rPr>
            </w:pPr>
          </w:p>
          <w:p>
            <w:pPr>
              <w:pStyle w:val="3"/>
              <w:keepNext w:val="0"/>
              <w:keepLines w:val="0"/>
              <w:widowControl/>
              <w:numPr>
                <w:ilvl w:val="0"/>
                <w:numId w:val="0"/>
              </w:numPr>
              <w:suppressLineNumbers w:val="0"/>
              <w:adjustRightInd w:val="0"/>
              <w:snapToGrid w:val="0"/>
              <w:spacing w:before="0" w:beforeAutospacing="0" w:after="200" w:afterAutospacing="0"/>
              <w:ind w:left="0" w:right="0"/>
              <w:rPr>
                <w:rFonts w:hint="eastAsia" w:ascii="Times New Roman" w:hAnsi="Times New Roman" w:eastAsia="宋体"/>
                <w:b w:val="0"/>
                <w:bCs/>
                <w:color w:val="auto"/>
                <w:sz w:val="21"/>
                <w:szCs w:val="21"/>
                <w:lang w:eastAsia="zh-CN"/>
              </w:rPr>
            </w:pPr>
          </w:p>
          <w:p>
            <w:pPr>
              <w:pStyle w:val="3"/>
              <w:keepNext w:val="0"/>
              <w:keepLines w:val="0"/>
              <w:widowControl/>
              <w:numPr>
                <w:ilvl w:val="0"/>
                <w:numId w:val="0"/>
              </w:numPr>
              <w:suppressLineNumbers w:val="0"/>
              <w:adjustRightInd w:val="0"/>
              <w:snapToGrid w:val="0"/>
              <w:spacing w:before="0" w:beforeAutospacing="0" w:after="200" w:afterAutospacing="0"/>
              <w:ind w:left="0" w:right="0"/>
              <w:rPr>
                <w:rFonts w:hint="eastAsia" w:ascii="Times New Roman" w:hAnsi="Times New Roman" w:eastAsia="宋体"/>
                <w:b w:val="0"/>
                <w:bCs/>
                <w:color w:val="auto"/>
                <w:sz w:val="21"/>
                <w:szCs w:val="21"/>
                <w:lang w:eastAsia="zh-CN"/>
              </w:rPr>
            </w:pPr>
          </w:p>
          <w:p>
            <w:pPr>
              <w:pStyle w:val="3"/>
              <w:keepNext w:val="0"/>
              <w:keepLines w:val="0"/>
              <w:widowControl/>
              <w:numPr>
                <w:ilvl w:val="0"/>
                <w:numId w:val="0"/>
              </w:numPr>
              <w:suppressLineNumbers w:val="0"/>
              <w:adjustRightInd w:val="0"/>
              <w:snapToGrid w:val="0"/>
              <w:spacing w:before="0" w:beforeAutospacing="0" w:after="200" w:afterAutospacing="0"/>
              <w:ind w:left="0" w:right="0"/>
              <w:rPr>
                <w:rFonts w:hint="eastAsia" w:ascii="Times New Roman" w:hAnsi="Times New Roman" w:eastAsia="宋体"/>
                <w:b w:val="0"/>
                <w:bCs/>
                <w:color w:val="auto"/>
                <w:sz w:val="21"/>
                <w:szCs w:val="21"/>
                <w:lang w:eastAsia="zh-CN"/>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kern w:val="2"/>
                <w:sz w:val="24"/>
                <w:szCs w:val="24"/>
              </w:rPr>
            </w:pPr>
          </w:p>
          <w:p>
            <w:pPr>
              <w:keepNext w:val="0"/>
              <w:keepLines w:val="0"/>
              <w:widowControl w:val="0"/>
              <w:suppressLineNumbers w:val="0"/>
              <w:adjustRightInd/>
              <w:snapToGrid/>
              <w:spacing w:before="0" w:beforeAutospacing="0" w:after="0" w:afterAutospacing="0" w:line="240" w:lineRule="auto"/>
              <w:ind w:left="0" w:right="0"/>
              <w:jc w:val="center"/>
              <w:rPr>
                <w:rFonts w:hint="eastAsia" w:ascii="Times New Roman" w:hAnsi="Times New Roman" w:eastAsia="宋体"/>
                <w:b w:val="0"/>
                <w:bCs/>
                <w:color w:val="auto"/>
                <w:sz w:val="21"/>
                <w:szCs w:val="21"/>
              </w:rPr>
            </w:pPr>
            <w:r>
              <w:rPr>
                <w:rFonts w:hint="eastAsia" w:ascii="Times New Roman" w:hAnsi="Times New Roman" w:eastAsia="宋体"/>
                <w:b w:val="0"/>
                <w:bCs/>
                <w:color w:val="auto"/>
                <w:kern w:val="2"/>
                <w:sz w:val="24"/>
                <w:szCs w:val="24"/>
              </w:rPr>
              <w:t>图3-1 验收监测采样点位示意图</w:t>
            </w:r>
          </w:p>
        </w:tc>
      </w:tr>
    </w:tbl>
    <w:p>
      <w:pPr>
        <w:pStyle w:val="2"/>
        <w:rPr>
          <w:b w:val="0"/>
          <w:bCs/>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val="0"/>
          <w:bCs/>
          <w:color w:val="auto"/>
          <w:kern w:val="2"/>
          <w:sz w:val="28"/>
          <w:szCs w:val="22"/>
          <w:lang w:eastAsia="zh-CN"/>
        </w:rPr>
      </w:pPr>
      <w:r>
        <w:rPr>
          <w:rFonts w:hint="eastAsia" w:ascii="Times New Roman" w:hAnsi="Times New Roman" w:eastAsia="宋体" w:cs="Times New Roman"/>
          <w:b w:val="0"/>
          <w:bCs/>
          <w:color w:val="auto"/>
          <w:kern w:val="2"/>
          <w:sz w:val="28"/>
          <w:szCs w:val="22"/>
          <w:lang w:eastAsia="zh-CN"/>
        </w:rPr>
        <w:t>表四</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8"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val="0"/>
                <w:bCs/>
                <w:color w:val="auto"/>
                <w:sz w:val="24"/>
                <w:szCs w:val="21"/>
              </w:rPr>
            </w:pPr>
            <w:r>
              <w:rPr>
                <w:rFonts w:hint="default" w:ascii="Times New Roman" w:hAnsi="Times New Roman" w:eastAsia="宋体" w:cs="Times New Roman"/>
                <w:b w:val="0"/>
                <w:bCs/>
                <w:color w:val="auto"/>
                <w:sz w:val="24"/>
                <w:szCs w:val="21"/>
              </w:rPr>
              <w:t>建设项目环境影响报告表主要结论及审批部门审批决定：</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b w:val="0"/>
                <w:bCs/>
                <w:color w:val="auto"/>
                <w:sz w:val="24"/>
                <w:szCs w:val="24"/>
              </w:rPr>
            </w:pPr>
            <w:bookmarkStart w:id="8" w:name="_Toc21645"/>
            <w:bookmarkStart w:id="9" w:name="_Toc31572"/>
            <w:r>
              <w:rPr>
                <w:rFonts w:hint="default" w:ascii="Times New Roman" w:hAnsi="Times New Roman" w:eastAsia="宋体"/>
                <w:b w:val="0"/>
                <w:bCs/>
                <w:color w:val="auto"/>
                <w:sz w:val="24"/>
                <w:szCs w:val="24"/>
              </w:rPr>
              <w:t>4.1建设项目环评报告表的主要结论与建议</w:t>
            </w:r>
            <w:bookmarkEnd w:id="8"/>
            <w:bookmarkEnd w:id="9"/>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环境影响评价报告表的主要结论与建议如下：</w:t>
            </w:r>
          </w:p>
          <w:p>
            <w:pPr>
              <w:pStyle w:val="11"/>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auto"/>
                <w:kern w:val="2"/>
                <w:sz w:val="24"/>
                <w:szCs w:val="24"/>
                <w:lang w:eastAsia="zh-CN"/>
              </w:rPr>
            </w:pPr>
            <w:r>
              <w:rPr>
                <w:rFonts w:hint="eastAsia" w:hAnsi="宋体" w:cs="宋体"/>
                <w:b w:val="0"/>
                <w:bCs/>
                <w:color w:val="auto"/>
                <w:kern w:val="2"/>
                <w:sz w:val="24"/>
                <w:szCs w:val="24"/>
                <w:lang w:eastAsia="zh-CN"/>
              </w:rPr>
              <w:t>一</w:t>
            </w:r>
            <w:r>
              <w:rPr>
                <w:rFonts w:hint="eastAsia" w:ascii="宋体" w:hAnsi="宋体" w:eastAsia="宋体" w:cs="宋体"/>
                <w:b w:val="0"/>
                <w:bCs/>
                <w:color w:val="auto"/>
                <w:kern w:val="2"/>
                <w:sz w:val="24"/>
                <w:szCs w:val="24"/>
              </w:rPr>
              <w:t>、</w:t>
            </w:r>
            <w:r>
              <w:rPr>
                <w:rFonts w:hint="eastAsia" w:hAnsi="宋体" w:cs="宋体"/>
                <w:b w:val="0"/>
                <w:bCs/>
                <w:color w:val="auto"/>
                <w:kern w:val="2"/>
                <w:sz w:val="24"/>
                <w:szCs w:val="24"/>
                <w:lang w:eastAsia="zh-CN"/>
              </w:rPr>
              <w:t>结论</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b w:val="0"/>
                <w:bCs/>
                <w:color w:val="auto"/>
                <w:sz w:val="24"/>
                <w:szCs w:val="24"/>
                <w:lang w:val="en-US" w:eastAsia="zh-CN"/>
              </w:rPr>
            </w:pPr>
            <w:bookmarkStart w:id="10" w:name="_Toc29689"/>
            <w:bookmarkStart w:id="11" w:name="_Toc3994"/>
            <w:r>
              <w:rPr>
                <w:rFonts w:hint="eastAsia" w:ascii="Times New Roman" w:hAnsi="Times New Roman" w:eastAsia="宋体" w:cs="Times New Roman"/>
                <w:b w:val="0"/>
                <w:bCs/>
                <w:color w:val="auto"/>
                <w:sz w:val="24"/>
                <w:szCs w:val="24"/>
                <w:lang w:val="en-US" w:eastAsia="zh-CN"/>
              </w:rPr>
              <w:t>综上所述，该建设项目通过分析和评价，并结合项目周围企业的意见调查，得出该项目选址合理，对加快当地经济发展起到一定的积极作用。</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年收集清运25万吨一般工业固废项目位于江苏省宿迁市宿城区耿车循环经济产业园沿河路40号。环评单位结合现有项目情况的基础上，经分析论证后认为，本项目生产过程中采用了成熟的生产工艺，所采用的污染防治措施技术可行，能够保证各种污染物稳定达标排放，排放的污染物对周围环境影响较小，不会对区域现有的环境功能造成较大影响。</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宋体" w:hAnsi="宋体" w:eastAsia="宋体" w:cs="宋体"/>
                <w:b w:val="0"/>
                <w:bCs/>
                <w:color w:val="auto"/>
                <w:kern w:val="2"/>
                <w:sz w:val="24"/>
                <w:szCs w:val="24"/>
                <w:lang w:val="en-US" w:eastAsia="zh-CN" w:bidi="ar"/>
              </w:rPr>
            </w:pPr>
            <w:r>
              <w:rPr>
                <w:rFonts w:hint="eastAsia" w:ascii="Times New Roman" w:hAnsi="Times New Roman" w:eastAsia="宋体" w:cs="Times New Roman"/>
                <w:b w:val="0"/>
                <w:bCs/>
                <w:color w:val="auto"/>
                <w:sz w:val="24"/>
                <w:szCs w:val="24"/>
                <w:lang w:val="en-US" w:eastAsia="zh-CN"/>
              </w:rPr>
              <w:t>总体来看，在落实各项环境保护对策措施和环境管理要求、加强风险防范和应急管理措施的前提下，从环保角度论证，本项目在拟建地建设是可行的。</w:t>
            </w:r>
          </w:p>
          <w:p>
            <w:pPr>
              <w:pStyle w:val="11"/>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color w:val="auto"/>
                <w:kern w:val="2"/>
                <w:sz w:val="24"/>
                <w:szCs w:val="24"/>
              </w:rPr>
            </w:pPr>
            <w:r>
              <w:rPr>
                <w:rFonts w:hint="eastAsia" w:ascii="宋体" w:hAnsi="宋体" w:eastAsia="宋体" w:cs="宋体"/>
                <w:b w:val="0"/>
                <w:bCs/>
                <w:color w:val="auto"/>
                <w:kern w:val="2"/>
                <w:sz w:val="24"/>
                <w:szCs w:val="24"/>
              </w:rPr>
              <w:t>二、建议</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l、建设单位应认真贯彻执行有关建设项目环境保护管理文件的精神，建立建全各项环保规章制度，严格执行“三同时”制度，废水、噪声、固废经治理后排放浓度和排放量均能达到国家相应的标准。</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2、强化企业职工自身的环保意识。配合当地环保部门做好本厂的环境管理、验收、监督和检查工作。</w:t>
            </w:r>
          </w:p>
          <w:p>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3、该项目应严格执行环评中给出的生产内容和规模，不得生产国家明令禁止的医疗器械设备。</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b w:val="0"/>
                <w:bCs/>
                <w:color w:val="auto"/>
                <w:sz w:val="24"/>
                <w:szCs w:val="24"/>
                <w:highlight w:val="none"/>
              </w:rPr>
            </w:pPr>
            <w:r>
              <w:rPr>
                <w:rFonts w:hint="default" w:ascii="Times New Roman" w:hAnsi="Times New Roman" w:eastAsia="宋体"/>
                <w:b w:val="0"/>
                <w:bCs/>
                <w:color w:val="auto"/>
                <w:sz w:val="24"/>
                <w:szCs w:val="24"/>
                <w:highlight w:val="none"/>
              </w:rPr>
              <w:t>4.2审批部门审批决定</w:t>
            </w:r>
            <w:bookmarkEnd w:id="10"/>
            <w:bookmarkEnd w:id="11"/>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eastAsia" w:ascii="Times New Roman" w:hAnsi="Times New Roman" w:eastAsia="宋体"/>
                <w:b w:val="0"/>
                <w:bCs/>
                <w:color w:val="auto"/>
                <w:sz w:val="21"/>
                <w:szCs w:val="21"/>
                <w:lang w:eastAsia="zh-CN"/>
              </w:rPr>
            </w:pPr>
            <w:r>
              <w:rPr>
                <w:rFonts w:hint="eastAsia" w:ascii="宋体" w:hAnsi="宋体" w:eastAsia="宋体" w:cs="宋体"/>
                <w:b w:val="0"/>
                <w:bCs/>
                <w:color w:val="auto"/>
                <w:kern w:val="2"/>
                <w:sz w:val="24"/>
                <w:szCs w:val="24"/>
                <w:highlight w:val="none"/>
                <w:lang w:val="en-US" w:eastAsia="zh-CN" w:bidi="ar"/>
              </w:rPr>
              <w:t>见附件</w:t>
            </w:r>
          </w:p>
        </w:tc>
      </w:tr>
    </w:tbl>
    <w:p>
      <w:pPr>
        <w:spacing w:after="0" w:line="500" w:lineRule="exact"/>
        <w:rPr>
          <w:rFonts w:ascii="Times New Roman" w:hAnsi="Times New Roman" w:eastAsia="宋体"/>
          <w:b w:val="0"/>
          <w:bCs/>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val="0"/>
          <w:bCs/>
          <w:color w:val="auto"/>
          <w:kern w:val="2"/>
          <w:sz w:val="28"/>
          <w:szCs w:val="22"/>
          <w:lang w:eastAsia="zh-CN"/>
        </w:rPr>
      </w:pPr>
      <w:r>
        <w:rPr>
          <w:rFonts w:hint="eastAsia" w:ascii="Times New Roman" w:hAnsi="Times New Roman" w:eastAsia="宋体" w:cs="Times New Roman"/>
          <w:b w:val="0"/>
          <w:bCs/>
          <w:color w:val="auto"/>
          <w:kern w:val="2"/>
          <w:sz w:val="28"/>
          <w:szCs w:val="22"/>
          <w:lang w:eastAsia="zh-CN"/>
        </w:rPr>
        <w:t>表五</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验收监测质量保证及质量控制：</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5.1监测分析方法与监测仪器</w:t>
            </w:r>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监测分析方法及仪器见表5-1。</w:t>
            </w:r>
          </w:p>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宋体"/>
                <w:b w:val="0"/>
                <w:bCs/>
                <w:color w:val="auto"/>
                <w:sz w:val="24"/>
                <w:szCs w:val="21"/>
              </w:rPr>
            </w:pPr>
            <w:bookmarkStart w:id="12" w:name="_Toc9101"/>
            <w:r>
              <w:rPr>
                <w:rFonts w:hint="default" w:ascii="Times New Roman" w:hAnsi="Times New Roman" w:eastAsia="宋体"/>
                <w:b w:val="0"/>
                <w:bCs/>
                <w:color w:val="auto"/>
                <w:sz w:val="24"/>
                <w:szCs w:val="21"/>
              </w:rPr>
              <w:t>表5-1 监测分析方法</w:t>
            </w:r>
            <w:bookmarkEnd w:id="12"/>
          </w:p>
          <w:tbl>
            <w:tblPr>
              <w:tblStyle w:val="18"/>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891"/>
              <w:gridCol w:w="2471"/>
              <w:gridCol w:w="1336"/>
              <w:gridCol w:w="1387"/>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6"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检测类别</w:t>
                  </w:r>
                </w:p>
              </w:tc>
              <w:tc>
                <w:tcPr>
                  <w:tcW w:w="56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检测项目</w:t>
                  </w:r>
                </w:p>
              </w:tc>
              <w:tc>
                <w:tcPr>
                  <w:tcW w:w="1555"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检测方法</w:t>
                  </w:r>
                </w:p>
              </w:tc>
              <w:tc>
                <w:tcPr>
                  <w:tcW w:w="84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仪器名称</w:t>
                  </w:r>
                </w:p>
              </w:tc>
              <w:tc>
                <w:tcPr>
                  <w:tcW w:w="87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仪器型号</w:t>
                  </w:r>
                </w:p>
              </w:tc>
              <w:tc>
                <w:tcPr>
                  <w:tcW w:w="840"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仪器编号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326" w:type="pct"/>
                  <w:vMerge w:val="restart"/>
                  <w:noWrap w:val="0"/>
                  <w:tcMar>
                    <w:left w:w="0" w:type="dxa"/>
                    <w:right w:w="0" w:type="dxa"/>
                  </w:tcMar>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b w:val="0"/>
                      <w:bCs/>
                      <w:color w:val="000000"/>
                      <w:sz w:val="21"/>
                      <w:szCs w:val="21"/>
                    </w:rPr>
                  </w:pPr>
                  <w:r>
                    <w:rPr>
                      <w:rFonts w:hint="default" w:ascii="Times New Roman" w:hAnsi="Times New Roman" w:eastAsia="宋体"/>
                      <w:b w:val="0"/>
                      <w:bCs/>
                      <w:color w:val="000000"/>
                      <w:sz w:val="21"/>
                      <w:szCs w:val="21"/>
                    </w:rPr>
                    <w:t>无组织</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b w:val="0"/>
                      <w:bCs/>
                      <w:color w:val="000000"/>
                      <w:sz w:val="21"/>
                      <w:szCs w:val="21"/>
                    </w:rPr>
                    <w:t>废气</w:t>
                  </w:r>
                </w:p>
              </w:tc>
              <w:tc>
                <w:tcPr>
                  <w:tcW w:w="56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w:t>
                  </w:r>
                </w:p>
              </w:tc>
              <w:tc>
                <w:tcPr>
                  <w:tcW w:w="1555"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eastAsia" w:ascii="Times New Roman" w:hAnsi="Times New Roman" w:eastAsia="宋体" w:cs="Times New Roman"/>
                      <w:b w:val="0"/>
                      <w:bCs/>
                      <w:color w:val="auto"/>
                      <w:sz w:val="21"/>
                      <w:szCs w:val="21"/>
                      <w:lang w:val="en-US" w:eastAsia="zh-CN" w:bidi="ar"/>
                    </w:rPr>
                    <w:t>《大气污染物无组织排放监测技术导则》(HJ/T55-2000)</w:t>
                  </w:r>
                </w:p>
              </w:tc>
              <w:tc>
                <w:tcPr>
                  <w:tcW w:w="84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default" w:ascii="Times New Roman" w:hAnsi="Times New Roman" w:eastAsia="宋体" w:cs="Times New Roman"/>
                      <w:b w:val="0"/>
                      <w:bCs/>
                      <w:color w:val="auto"/>
                      <w:sz w:val="21"/>
                      <w:szCs w:val="21"/>
                    </w:rPr>
                    <w:t>－</w:t>
                  </w:r>
                </w:p>
              </w:tc>
              <w:tc>
                <w:tcPr>
                  <w:tcW w:w="87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default" w:ascii="Times New Roman" w:hAnsi="Times New Roman" w:eastAsia="宋体" w:cs="Times New Roman"/>
                      <w:b w:val="0"/>
                      <w:bCs/>
                      <w:color w:val="auto"/>
                      <w:sz w:val="21"/>
                      <w:szCs w:val="21"/>
                    </w:rPr>
                    <w:t>－</w:t>
                  </w:r>
                </w:p>
              </w:tc>
              <w:tc>
                <w:tcPr>
                  <w:tcW w:w="840"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default" w:ascii="Times New Roman" w:hAnsi="Times New Roman" w:eastAsia="宋体" w:cs="Times New Roman"/>
                      <w:b w:val="0"/>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2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561"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val="0"/>
                      <w:bCs/>
                      <w:color w:val="auto"/>
                      <w:sz w:val="21"/>
                      <w:szCs w:val="21"/>
                      <w:lang w:eastAsia="zh-CN"/>
                    </w:rPr>
                  </w:pPr>
                  <w:r>
                    <w:rPr>
                      <w:rFonts w:hint="eastAsia" w:ascii="Times New Roman" w:hAnsi="Times New Roman" w:eastAsia="宋体" w:cs="Times New Roman"/>
                      <w:b w:val="0"/>
                      <w:bCs/>
                      <w:color w:val="auto"/>
                      <w:sz w:val="21"/>
                      <w:szCs w:val="21"/>
                      <w:lang w:val="en-US" w:eastAsia="zh-CN"/>
                    </w:rPr>
                    <w:t>颗粒物</w:t>
                  </w:r>
                </w:p>
              </w:tc>
              <w:tc>
                <w:tcPr>
                  <w:tcW w:w="1555"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eastAsia" w:ascii="Times New Roman" w:hAnsi="Times New Roman" w:eastAsia="宋体" w:cs="Times New Roman"/>
                      <w:b w:val="0"/>
                      <w:bCs/>
                      <w:color w:val="auto"/>
                      <w:sz w:val="21"/>
                      <w:szCs w:val="21"/>
                      <w:lang w:val="en-US" w:eastAsia="zh-CN" w:bidi="ar"/>
                    </w:rPr>
                    <w:t xml:space="preserve">《环境空气 总悬浮颗粒物 </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eastAsia" w:ascii="Times New Roman" w:hAnsi="Times New Roman" w:eastAsia="宋体" w:cs="Times New Roman"/>
                      <w:b w:val="0"/>
                      <w:bCs/>
                      <w:color w:val="auto"/>
                      <w:sz w:val="21"/>
                      <w:szCs w:val="21"/>
                      <w:lang w:val="en-US" w:eastAsia="zh-CN" w:bidi="ar"/>
                    </w:rPr>
                    <w:t>的测定重量法》（</w:t>
                  </w:r>
                  <w:r>
                    <w:rPr>
                      <w:rFonts w:hint="default" w:ascii="Times New Roman" w:hAnsi="Times New Roman" w:eastAsia="宋体" w:cs="Times New Roman"/>
                      <w:b w:val="0"/>
                      <w:bCs/>
                      <w:color w:val="auto"/>
                      <w:sz w:val="21"/>
                      <w:szCs w:val="21"/>
                      <w:lang w:val="en-US" w:eastAsia="zh-CN" w:bidi="ar"/>
                    </w:rPr>
                    <w:t xml:space="preserve">GB/T </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default" w:ascii="Times New Roman" w:hAnsi="Times New Roman" w:eastAsia="宋体" w:cs="Times New Roman"/>
                      <w:b w:val="0"/>
                      <w:bCs/>
                      <w:color w:val="auto"/>
                      <w:sz w:val="21"/>
                      <w:szCs w:val="21"/>
                      <w:lang w:val="en-US" w:eastAsia="zh-CN" w:bidi="ar"/>
                    </w:rPr>
                    <w:t>15432-1995</w:t>
                  </w:r>
                  <w:r>
                    <w:rPr>
                      <w:rFonts w:hint="eastAsia" w:ascii="Times New Roman" w:hAnsi="Times New Roman" w:eastAsia="宋体" w:cs="Times New Roman"/>
                      <w:b w:val="0"/>
                      <w:bCs/>
                      <w:color w:val="auto"/>
                      <w:sz w:val="21"/>
                      <w:szCs w:val="21"/>
                      <w:lang w:val="en-US" w:eastAsia="zh-CN" w:bidi="ar"/>
                    </w:rPr>
                    <w:t>）及修改单</w:t>
                  </w:r>
                </w:p>
                <w:p>
                  <w:pPr>
                    <w:pStyle w:val="2"/>
                    <w:keepNext w:val="0"/>
                    <w:keepLines w:val="0"/>
                    <w:suppressLineNumbers w:val="0"/>
                    <w:spacing w:before="0" w:beforeAutospacing="0" w:afterAutospacing="0"/>
                    <w:ind w:left="0" w:right="0"/>
                    <w:jc w:val="center"/>
                    <w:rPr>
                      <w:rFonts w:hint="default" w:ascii="Times New Roman" w:hAnsi="Times New Roman" w:cs="Times New Roman"/>
                      <w:b w:val="0"/>
                      <w:bCs/>
                      <w:color w:val="auto"/>
                      <w:sz w:val="21"/>
                      <w:szCs w:val="21"/>
                    </w:rPr>
                  </w:pPr>
                </w:p>
              </w:tc>
              <w:tc>
                <w:tcPr>
                  <w:tcW w:w="84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val="en-US" w:eastAsia="zh-CN" w:bidi="ar"/>
                    </w:rPr>
                  </w:pPr>
                  <w:r>
                    <w:rPr>
                      <w:rFonts w:hint="eastAsia" w:ascii="Times New Roman" w:hAnsi="Times New Roman" w:eastAsia="宋体" w:cs="Times New Roman"/>
                      <w:b w:val="0"/>
                      <w:bCs/>
                      <w:color w:val="auto"/>
                      <w:sz w:val="21"/>
                      <w:szCs w:val="21"/>
                      <w:lang w:val="en-US" w:eastAsia="zh-CN" w:bidi="ar"/>
                    </w:rPr>
                    <w:t>万分之一天平</w:t>
                  </w:r>
                </w:p>
              </w:tc>
              <w:tc>
                <w:tcPr>
                  <w:tcW w:w="87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val="en-US" w:eastAsia="zh-CN" w:bidi="ar"/>
                    </w:rPr>
                  </w:pPr>
                  <w:r>
                    <w:rPr>
                      <w:rFonts w:hint="eastAsia" w:ascii="Times New Roman" w:hAnsi="Times New Roman" w:eastAsia="宋体" w:cs="Times New Roman"/>
                      <w:b w:val="0"/>
                      <w:bCs/>
                      <w:color w:val="auto"/>
                      <w:sz w:val="21"/>
                      <w:szCs w:val="21"/>
                      <w:lang w:val="en-US" w:eastAsia="zh-CN" w:bidi="ar"/>
                    </w:rPr>
                    <w:t>ME54</w:t>
                  </w:r>
                </w:p>
              </w:tc>
              <w:tc>
                <w:tcPr>
                  <w:tcW w:w="840"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val="en-US" w:eastAsia="zh-CN" w:bidi="ar"/>
                    </w:rPr>
                  </w:pPr>
                  <w:r>
                    <w:rPr>
                      <w:rFonts w:hint="eastAsia" w:ascii="Times New Roman" w:hAnsi="Times New Roman" w:eastAsia="宋体" w:cs="Times New Roman"/>
                      <w:b w:val="0"/>
                      <w:bCs/>
                      <w:color w:val="auto"/>
                      <w:sz w:val="21"/>
                      <w:szCs w:val="21"/>
                      <w:lang w:val="en-US" w:eastAsia="zh-CN" w:bidi="ar"/>
                    </w:rPr>
                    <w:t>NJADT-S-111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2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rPr>
                  </w:pPr>
                </w:p>
              </w:tc>
              <w:tc>
                <w:tcPr>
                  <w:tcW w:w="561"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rPr>
                  </w:pPr>
                </w:p>
              </w:tc>
              <w:tc>
                <w:tcPr>
                  <w:tcW w:w="1555"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b w:val="0"/>
                      <w:bCs/>
                    </w:rPr>
                  </w:pPr>
                </w:p>
              </w:tc>
              <w:tc>
                <w:tcPr>
                  <w:tcW w:w="841" w:type="pct"/>
                  <w:noWrap w:val="0"/>
                  <w:tcMar>
                    <w:left w:w="0" w:type="dxa"/>
                    <w:right w:w="0" w:type="dxa"/>
                  </w:tcMar>
                  <w:vAlign w:val="center"/>
                </w:tcPr>
                <w:p>
                  <w:pPr>
                    <w:keepNext w:val="0"/>
                    <w:keepLines w:val="0"/>
                    <w:widowControl/>
                    <w:suppressLineNumbers w:val="0"/>
                    <w:tabs>
                      <w:tab w:val="left" w:pos="403"/>
                      <w:tab w:val="center" w:pos="775"/>
                    </w:tabs>
                    <w:spacing w:before="0" w:beforeAutospacing="0" w:after="0" w:afterAutospacing="0"/>
                    <w:ind w:left="0" w:right="0"/>
                    <w:jc w:val="left"/>
                    <w:textAlignment w:val="center"/>
                    <w:rPr>
                      <w:rFonts w:hint="default" w:ascii="Times New Roman" w:hAnsi="Times New Roman" w:eastAsia="宋体" w:cs="Times New Roman"/>
                      <w:b w:val="0"/>
                      <w:bCs/>
                      <w:color w:val="auto"/>
                      <w:sz w:val="21"/>
                      <w:szCs w:val="21"/>
                      <w:lang w:bidi="ar"/>
                    </w:rPr>
                  </w:pPr>
                  <w:r>
                    <w:rPr>
                      <w:rFonts w:hint="eastAsia" w:ascii="Times New Roman" w:hAnsi="Times New Roman" w:eastAsia="宋体" w:cs="Times New Roman"/>
                      <w:b w:val="0"/>
                      <w:bCs/>
                      <w:color w:val="auto"/>
                      <w:sz w:val="21"/>
                      <w:szCs w:val="21"/>
                      <w:lang w:val="en-US" w:eastAsia="zh-CN" w:bidi="ar"/>
                    </w:rPr>
                    <w:t>全自动大气</w:t>
                  </w:r>
                  <w:r>
                    <w:rPr>
                      <w:rFonts w:hint="default" w:ascii="Times New Roman" w:hAnsi="Times New Roman" w:eastAsia="宋体" w:cs="Times New Roman"/>
                      <w:b w:val="0"/>
                      <w:bCs/>
                      <w:color w:val="auto"/>
                      <w:sz w:val="21"/>
                      <w:szCs w:val="21"/>
                      <w:lang w:val="en-US" w:eastAsia="zh-CN" w:bidi="ar"/>
                    </w:rPr>
                    <w:t>/</w:t>
                  </w:r>
                  <w:r>
                    <w:rPr>
                      <w:rFonts w:hint="eastAsia" w:ascii="Times New Roman" w:hAnsi="Times New Roman" w:eastAsia="宋体" w:cs="Times New Roman"/>
                      <w:b w:val="0"/>
                      <w:bCs/>
                      <w:color w:val="auto"/>
                      <w:sz w:val="21"/>
                      <w:szCs w:val="21"/>
                      <w:lang w:val="en-US" w:eastAsia="zh-CN" w:bidi="ar"/>
                    </w:rPr>
                    <w:t xml:space="preserve">颗 </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eastAsia" w:ascii="Times New Roman" w:hAnsi="Times New Roman" w:eastAsia="宋体" w:cs="Times New Roman"/>
                      <w:b w:val="0"/>
                      <w:bCs/>
                      <w:color w:val="auto"/>
                      <w:sz w:val="21"/>
                      <w:szCs w:val="21"/>
                      <w:lang w:val="en-US" w:eastAsia="zh-CN" w:bidi="ar"/>
                    </w:rPr>
                    <w:t xml:space="preserve">粒物采样器 </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eastAsia" w:ascii="Times New Roman" w:hAnsi="Times New Roman" w:eastAsia="宋体" w:cs="Times New Roman"/>
                      <w:b w:val="0"/>
                      <w:bCs/>
                      <w:color w:val="auto"/>
                      <w:sz w:val="21"/>
                      <w:szCs w:val="21"/>
                      <w:lang w:val="en-US" w:eastAsia="zh-CN" w:bidi="ar"/>
                    </w:rPr>
                    <w:t>（内置电池）</w:t>
                  </w:r>
                </w:p>
              </w:tc>
              <w:tc>
                <w:tcPr>
                  <w:tcW w:w="87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val="en-US" w:eastAsia="zh-CN" w:bidi="ar"/>
                    </w:rPr>
                  </w:pPr>
                  <w:r>
                    <w:rPr>
                      <w:rFonts w:hint="eastAsia" w:ascii="Times New Roman" w:hAnsi="Times New Roman" w:eastAsia="宋体" w:cs="Times New Roman"/>
                      <w:b w:val="0"/>
                      <w:bCs/>
                      <w:color w:val="auto"/>
                      <w:sz w:val="21"/>
                      <w:szCs w:val="21"/>
                      <w:lang w:val="en-US" w:eastAsia="zh-CN" w:bidi="ar"/>
                    </w:rPr>
                    <w:t>MH1200-1602</w:t>
                  </w:r>
                </w:p>
              </w:tc>
              <w:tc>
                <w:tcPr>
                  <w:tcW w:w="840"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color w:val="auto"/>
                      <w:sz w:val="21"/>
                      <w:szCs w:val="21"/>
                      <w:lang w:val="en-US" w:eastAsia="zh-CN" w:bidi="ar"/>
                    </w:rPr>
                  </w:pPr>
                  <w:r>
                    <w:rPr>
                      <w:rFonts w:hint="eastAsia" w:ascii="Times New Roman" w:hAnsi="Times New Roman" w:eastAsia="宋体" w:cs="Times New Roman"/>
                      <w:b w:val="0"/>
                      <w:bCs/>
                      <w:color w:val="auto"/>
                      <w:sz w:val="21"/>
                      <w:szCs w:val="21"/>
                      <w:lang w:val="en-US" w:eastAsia="zh-CN" w:bidi="ar"/>
                    </w:rPr>
                    <w:t>NJADT-X-094</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color w:val="auto"/>
                      <w:sz w:val="21"/>
                      <w:szCs w:val="21"/>
                      <w:lang w:val="en-US" w:eastAsia="zh-CN" w:bidi="ar"/>
                    </w:rPr>
                  </w:pPr>
                  <w:r>
                    <w:rPr>
                      <w:rFonts w:hint="eastAsia" w:ascii="Times New Roman" w:hAnsi="Times New Roman" w:eastAsia="宋体" w:cs="Times New Roman"/>
                      <w:b w:val="0"/>
                      <w:bCs/>
                      <w:color w:val="auto"/>
                      <w:sz w:val="21"/>
                      <w:szCs w:val="21"/>
                      <w:lang w:val="en-US" w:eastAsia="zh-CN" w:bidi="ar"/>
                    </w:rPr>
                    <w:t>NJADT-X-095</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color w:val="auto"/>
                      <w:sz w:val="21"/>
                      <w:szCs w:val="21"/>
                      <w:lang w:val="en-US" w:eastAsia="zh-CN" w:bidi="ar"/>
                    </w:rPr>
                  </w:pPr>
                  <w:r>
                    <w:rPr>
                      <w:rFonts w:hint="eastAsia" w:ascii="Times New Roman" w:hAnsi="Times New Roman" w:eastAsia="宋体" w:cs="Times New Roman"/>
                      <w:b w:val="0"/>
                      <w:bCs/>
                      <w:color w:val="auto"/>
                      <w:sz w:val="21"/>
                      <w:szCs w:val="21"/>
                      <w:lang w:val="en-US" w:eastAsia="zh-CN" w:bidi="ar"/>
                    </w:rPr>
                    <w:t>NJADT-X-096</w:t>
                  </w:r>
                </w:p>
                <w:p>
                  <w:pPr>
                    <w:keepNext w:val="0"/>
                    <w:keepLines w:val="0"/>
                    <w:widowControl/>
                    <w:suppressLineNumbers w:val="0"/>
                    <w:spacing w:before="0" w:beforeAutospacing="0" w:after="0" w:afterAutospacing="0"/>
                    <w:ind w:left="0" w:right="0"/>
                    <w:jc w:val="center"/>
                    <w:textAlignment w:val="center"/>
                    <w:rPr>
                      <w:rFonts w:hint="default"/>
                      <w:b w:val="0"/>
                      <w:bCs/>
                      <w:lang w:val="en-US" w:eastAsia="zh-CN"/>
                    </w:rPr>
                  </w:pPr>
                  <w:r>
                    <w:rPr>
                      <w:rFonts w:hint="eastAsia" w:ascii="Times New Roman" w:hAnsi="Times New Roman" w:eastAsia="宋体" w:cs="Times New Roman"/>
                      <w:b w:val="0"/>
                      <w:bCs/>
                      <w:color w:val="auto"/>
                      <w:sz w:val="21"/>
                      <w:szCs w:val="21"/>
                      <w:lang w:val="en-US" w:eastAsia="zh-CN" w:bidi="ar"/>
                    </w:rPr>
                    <w:t>NJADT-X-097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6"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噪声</w:t>
                  </w:r>
                </w:p>
              </w:tc>
              <w:tc>
                <w:tcPr>
                  <w:tcW w:w="561"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厂界噪声</w:t>
                  </w:r>
                </w:p>
              </w:tc>
              <w:tc>
                <w:tcPr>
                  <w:tcW w:w="1555" w:type="pct"/>
                  <w:vMerge w:val="restart"/>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《工业企业厂界环境噪声排放标准》（GB 12348-2008）</w:t>
                  </w:r>
                </w:p>
              </w:tc>
              <w:tc>
                <w:tcPr>
                  <w:tcW w:w="84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bidi="ar"/>
                    </w:rPr>
                    <w:t>多功能声级计</w:t>
                  </w:r>
                </w:p>
              </w:tc>
              <w:tc>
                <w:tcPr>
                  <w:tcW w:w="87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AWA6228+</w:t>
                  </w:r>
                </w:p>
              </w:tc>
              <w:tc>
                <w:tcPr>
                  <w:tcW w:w="840"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rPr>
                    <w:t>MSTSQ-14-0</w:t>
                  </w:r>
                  <w:r>
                    <w:rPr>
                      <w:rFonts w:hint="eastAsia" w:ascii="Times New Roman" w:hAnsi="Times New Roman" w:eastAsia="宋体" w:cs="Times New Roman"/>
                      <w:b w:val="0"/>
                      <w:bCs/>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26"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561"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1555" w:type="pct"/>
                  <w:vMerge w:val="continue"/>
                  <w:noWrap w:val="0"/>
                  <w:tcMar>
                    <w:left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rPr>
                  </w:pPr>
                </w:p>
              </w:tc>
              <w:tc>
                <w:tcPr>
                  <w:tcW w:w="841"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lang w:bidi="ar"/>
                    </w:rPr>
                  </w:pPr>
                  <w:r>
                    <w:rPr>
                      <w:rFonts w:hint="default" w:ascii="Times New Roman" w:hAnsi="Times New Roman" w:eastAsia="宋体" w:cs="Times New Roman"/>
                      <w:b w:val="0"/>
                      <w:bCs/>
                      <w:color w:val="auto"/>
                      <w:sz w:val="21"/>
                      <w:szCs w:val="21"/>
                      <w:lang w:bidi="ar"/>
                    </w:rPr>
                    <w:t xml:space="preserve">声校准器 </w:t>
                  </w:r>
                </w:p>
              </w:tc>
              <w:tc>
                <w:tcPr>
                  <w:tcW w:w="873"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bidi="ar"/>
                    </w:rPr>
                    <w:t xml:space="preserve">AWA6221A </w:t>
                  </w:r>
                </w:p>
              </w:tc>
              <w:tc>
                <w:tcPr>
                  <w:tcW w:w="840" w:type="pct"/>
                  <w:noWrap w:val="0"/>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val="0"/>
                      <w:bCs/>
                      <w:color w:val="auto"/>
                      <w:sz w:val="21"/>
                      <w:szCs w:val="21"/>
                      <w:lang w:eastAsia="zh-CN"/>
                    </w:rPr>
                  </w:pPr>
                  <w:r>
                    <w:rPr>
                      <w:rFonts w:hint="default" w:ascii="Times New Roman" w:hAnsi="Times New Roman" w:eastAsia="宋体" w:cs="Times New Roman"/>
                      <w:b w:val="0"/>
                      <w:bCs/>
                      <w:color w:val="auto"/>
                      <w:sz w:val="21"/>
                      <w:szCs w:val="21"/>
                      <w:lang w:bidi="ar"/>
                    </w:rPr>
                    <w:t>MSTSQ-12-0</w:t>
                  </w:r>
                  <w:r>
                    <w:rPr>
                      <w:rFonts w:hint="eastAsia" w:ascii="Times New Roman" w:hAnsi="Times New Roman" w:eastAsia="宋体" w:cs="Times New Roman"/>
                      <w:b w:val="0"/>
                      <w:bCs/>
                      <w:color w:val="auto"/>
                      <w:sz w:val="21"/>
                      <w:szCs w:val="21"/>
                      <w:lang w:val="en-US" w:eastAsia="zh-CN" w:bidi="ar"/>
                    </w:rPr>
                    <w:t>1</w:t>
                  </w:r>
                </w:p>
              </w:tc>
            </w:tr>
          </w:tbl>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val="0"/>
                <w:bCs/>
                <w:color w:val="auto"/>
                <w:sz w:val="24"/>
                <w:szCs w:val="24"/>
              </w:rPr>
            </w:pPr>
            <w:bookmarkStart w:id="13" w:name="_Toc533093070"/>
            <w:bookmarkStart w:id="14" w:name="_Toc534182574"/>
            <w:r>
              <w:rPr>
                <w:rFonts w:hint="default" w:ascii="Times New Roman" w:hAnsi="Times New Roman" w:eastAsia="宋体" w:cs="Times New Roman"/>
                <w:b w:val="0"/>
                <w:bCs/>
                <w:color w:val="auto"/>
                <w:sz w:val="24"/>
                <w:szCs w:val="24"/>
              </w:rPr>
              <w:t>5.2人员能力</w:t>
            </w:r>
            <w:bookmarkEnd w:id="13"/>
            <w:bookmarkEnd w:id="14"/>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项目验收监测单位为江苏迈斯特环境检测有限公司。参加本次竣工验收监测现场采样负责人、项目负责人及报告编制人员，均持证上岗。江苏迈斯特环境检测有限公司成立于2011年，实验室按照相关标准进行规划、设计和建设，具有完善的水、电、气、抽风、空调系统、配备了气质联用仪、紫外分光光度计、气相色谱仪、原子吸收仪等164台（套）国内外最为先进的检测设备，实验室内部的管理严格按照国际实验室规范。</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val="0"/>
                <w:bCs/>
                <w:color w:val="auto"/>
                <w:sz w:val="24"/>
                <w:szCs w:val="24"/>
              </w:rPr>
            </w:pPr>
            <w:bookmarkStart w:id="15" w:name="_Toc534182575"/>
            <w:bookmarkStart w:id="16" w:name="_Toc533093071"/>
            <w:r>
              <w:rPr>
                <w:rFonts w:hint="default" w:ascii="Times New Roman" w:hAnsi="Times New Roman" w:eastAsia="宋体" w:cs="Times New Roman"/>
                <w:b w:val="0"/>
                <w:bCs/>
                <w:color w:val="auto"/>
                <w:sz w:val="24"/>
                <w:szCs w:val="24"/>
              </w:rPr>
              <w:t>5.3</w:t>
            </w:r>
            <w:r>
              <w:rPr>
                <w:rFonts w:hint="eastAsia" w:ascii="Times New Roman" w:hAnsi="Times New Roman" w:eastAsia="宋体" w:cs="Times New Roman"/>
                <w:b w:val="0"/>
                <w:bCs/>
                <w:color w:val="auto"/>
                <w:sz w:val="24"/>
                <w:szCs w:val="24"/>
                <w:lang w:val="en-US" w:eastAsia="zh-CN"/>
              </w:rPr>
              <w:t>气体</w:t>
            </w:r>
            <w:r>
              <w:rPr>
                <w:rFonts w:hint="default" w:ascii="Times New Roman" w:hAnsi="Times New Roman" w:eastAsia="宋体" w:cs="Times New Roman"/>
                <w:b w:val="0"/>
                <w:bCs/>
                <w:color w:val="auto"/>
                <w:sz w:val="24"/>
                <w:szCs w:val="24"/>
              </w:rPr>
              <w:t>监测分析过程中的质量保证和质量控制</w:t>
            </w:r>
            <w:bookmarkEnd w:id="15"/>
            <w:bookmarkEnd w:id="16"/>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b w:val="0"/>
                <w:bCs/>
                <w:color w:val="auto"/>
                <w:sz w:val="24"/>
                <w:szCs w:val="24"/>
              </w:rPr>
            </w:pPr>
            <w:r>
              <w:rPr>
                <w:rFonts w:hint="default" w:ascii="Times New Roman" w:hAnsi="Times New Roman" w:eastAsia="宋体"/>
                <w:b w:val="0"/>
                <w:bCs/>
                <w:color w:val="000000"/>
                <w:sz w:val="24"/>
                <w:szCs w:val="24"/>
              </w:rPr>
              <w:t>废气监测质量保证和质量控制按照《大气污染物无组织排放监测技术导则》(HJ/T55-2000)中有关规定执行。本项目气体监测项目，现场监测仪器均经过计量检定，使用前均经过校准和现场标定，分析方法和仪器选用遵循尽量避免或减少干扰、测试浓度在仪器量程30%~70%量程范围的原则。需采集实验室分析的项目，现场同步设置空白样品。监测数据实行三级审核。</w:t>
            </w: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val="0"/>
                <w:bCs/>
                <w:color w:val="auto"/>
                <w:sz w:val="24"/>
                <w:szCs w:val="24"/>
              </w:rPr>
            </w:pPr>
            <w:bookmarkStart w:id="17" w:name="_Toc533093072"/>
            <w:bookmarkStart w:id="18" w:name="_Toc534182576"/>
            <w:r>
              <w:rPr>
                <w:rFonts w:hint="default" w:ascii="Times New Roman" w:hAnsi="Times New Roman" w:eastAsia="宋体" w:cs="Times New Roman"/>
                <w:b w:val="0"/>
                <w:bCs/>
                <w:color w:val="auto"/>
                <w:sz w:val="24"/>
                <w:szCs w:val="24"/>
              </w:rPr>
              <w:t>5.4</w:t>
            </w:r>
            <w:bookmarkEnd w:id="17"/>
            <w:bookmarkEnd w:id="18"/>
            <w:bookmarkStart w:id="19" w:name="_Toc534182577"/>
            <w:bookmarkStart w:id="20" w:name="_Toc533093073"/>
            <w:r>
              <w:rPr>
                <w:rFonts w:hint="default" w:ascii="Times New Roman" w:hAnsi="Times New Roman" w:eastAsia="宋体"/>
                <w:b w:val="0"/>
                <w:bCs/>
                <w:color w:val="auto"/>
                <w:sz w:val="24"/>
                <w:szCs w:val="24"/>
              </w:rPr>
              <w:t>噪声监测质量保证和质量控制</w:t>
            </w:r>
            <w:bookmarkEnd w:id="19"/>
            <w:bookmarkEnd w:id="20"/>
          </w:p>
          <w:p>
            <w:pPr>
              <w:keepNext w:val="0"/>
              <w:keepLines w:val="0"/>
              <w:widowControl/>
              <w:suppressLineNumbers w:val="0"/>
              <w:adjustRightInd/>
              <w:snapToGrid/>
              <w:spacing w:before="0" w:beforeAutospacing="0" w:after="0" w:afterAutospacing="0" w:line="360" w:lineRule="auto"/>
              <w:ind w:left="0" w:right="0" w:firstLine="480" w:firstLineChars="200"/>
              <w:rPr>
                <w:rFonts w:hint="default" w:ascii="Times New Roman" w:hAnsi="Times New Roman" w:eastAsia="宋体"/>
                <w:b w:val="0"/>
                <w:bCs/>
                <w:color w:val="auto"/>
                <w:sz w:val="24"/>
                <w:szCs w:val="24"/>
              </w:rPr>
            </w:pPr>
            <w:r>
              <w:rPr>
                <w:rFonts w:hint="default" w:ascii="Times New Roman" w:hAnsi="Times New Roman" w:eastAsia="宋体"/>
                <w:b w:val="0"/>
                <w:bCs/>
                <w:color w:val="auto"/>
                <w:sz w:val="24"/>
                <w:szCs w:val="24"/>
              </w:rPr>
              <w:t>本项目噪声测量仪器及校准设备均经计量部门检定，并在有效期内。声级计在测量前后进行校准，测量前后校准器测定值相差0.5dB，则该组测试数据无效。噪声监测数据实行三级审核。</w:t>
            </w:r>
          </w:p>
          <w:p>
            <w:pPr>
              <w:pStyle w:val="13"/>
              <w:keepNext w:val="0"/>
              <w:keepLines w:val="0"/>
              <w:widowControl/>
              <w:suppressLineNumbers w:val="0"/>
              <w:spacing w:before="0" w:beforeAutospacing="0" w:afterAutospacing="0"/>
              <w:ind w:left="0" w:right="0"/>
              <w:rPr>
                <w:rFonts w:hint="default" w:ascii="Times New Roman" w:hAnsi="Times New Roman" w:eastAsia="宋体"/>
                <w:b w:val="0"/>
                <w:bCs/>
                <w:color w:val="auto"/>
                <w:sz w:val="24"/>
                <w:szCs w:val="24"/>
              </w:rPr>
            </w:pPr>
          </w:p>
          <w:p>
            <w:pPr>
              <w:keepNext w:val="0"/>
              <w:keepLines w:val="0"/>
              <w:widowControl/>
              <w:suppressLineNumbers w:val="0"/>
              <w:spacing w:before="0" w:beforeAutospacing="0" w:afterAutospacing="0"/>
              <w:ind w:left="0" w:right="0"/>
              <w:rPr>
                <w:rFonts w:hint="default" w:ascii="Times New Roman" w:hAnsi="Times New Roman" w:eastAsia="宋体"/>
                <w:b w:val="0"/>
                <w:bCs/>
                <w:color w:val="auto"/>
                <w:sz w:val="24"/>
                <w:szCs w:val="24"/>
              </w:rPr>
            </w:pPr>
          </w:p>
          <w:p>
            <w:pPr>
              <w:pStyle w:val="13"/>
              <w:keepNext w:val="0"/>
              <w:keepLines w:val="0"/>
              <w:widowControl/>
              <w:suppressLineNumbers w:val="0"/>
              <w:spacing w:before="0" w:beforeAutospacing="0" w:afterAutospacing="0"/>
              <w:ind w:left="0" w:right="0"/>
              <w:rPr>
                <w:rFonts w:hint="default" w:ascii="Times New Roman" w:hAnsi="Times New Roman" w:eastAsia="宋体"/>
                <w:b w:val="0"/>
                <w:bCs/>
                <w:color w:val="auto"/>
                <w:sz w:val="24"/>
                <w:szCs w:val="24"/>
              </w:rPr>
            </w:pPr>
          </w:p>
          <w:p>
            <w:pPr>
              <w:keepNext w:val="0"/>
              <w:keepLines w:val="0"/>
              <w:widowControl/>
              <w:suppressLineNumbers w:val="0"/>
              <w:spacing w:before="0" w:beforeAutospacing="0" w:afterAutospacing="0"/>
              <w:ind w:left="0" w:right="0"/>
              <w:rPr>
                <w:rFonts w:hint="default" w:ascii="Times New Roman" w:hAnsi="Times New Roman" w:eastAsia="宋体"/>
                <w:b w:val="0"/>
                <w:bCs/>
                <w:color w:val="auto"/>
                <w:sz w:val="24"/>
                <w:szCs w:val="24"/>
              </w:rPr>
            </w:pPr>
          </w:p>
          <w:p>
            <w:pPr>
              <w:pStyle w:val="13"/>
              <w:keepNext w:val="0"/>
              <w:keepLines w:val="0"/>
              <w:widowControl/>
              <w:suppressLineNumbers w:val="0"/>
              <w:spacing w:before="0" w:beforeAutospacing="0" w:afterAutospacing="0"/>
              <w:ind w:left="0" w:right="0"/>
              <w:rPr>
                <w:rFonts w:hint="default" w:ascii="Times New Roman" w:hAnsi="Times New Roman" w:eastAsia="宋体"/>
                <w:b w:val="0"/>
                <w:bCs/>
                <w:color w:val="auto"/>
                <w:sz w:val="24"/>
                <w:szCs w:val="24"/>
              </w:rPr>
            </w:pPr>
          </w:p>
          <w:p>
            <w:pPr>
              <w:keepNext w:val="0"/>
              <w:keepLines w:val="0"/>
              <w:widowControl/>
              <w:suppressLineNumbers w:val="0"/>
              <w:spacing w:before="0" w:beforeAutospacing="0" w:afterAutospacing="0"/>
              <w:ind w:left="0" w:right="0"/>
              <w:rPr>
                <w:rFonts w:hint="default" w:ascii="Times New Roman" w:hAnsi="Times New Roman" w:eastAsia="宋体"/>
                <w:b w:val="0"/>
                <w:bCs/>
                <w:color w:val="auto"/>
                <w:sz w:val="24"/>
                <w:szCs w:val="24"/>
              </w:rPr>
            </w:pPr>
          </w:p>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b w:val="0"/>
                <w:bCs/>
                <w:color w:val="auto"/>
                <w:szCs w:val="21"/>
              </w:rPr>
            </w:pPr>
          </w:p>
        </w:tc>
      </w:tr>
    </w:tbl>
    <w:p>
      <w:pPr>
        <w:spacing w:after="0" w:line="500" w:lineRule="exact"/>
        <w:rPr>
          <w:rFonts w:ascii="Times New Roman" w:hAnsi="Times New Roman" w:eastAsia="宋体" w:cs="Times New Roman"/>
          <w:b w:val="0"/>
          <w:bCs/>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val="0"/>
          <w:bCs/>
          <w:color w:val="auto"/>
          <w:kern w:val="2"/>
          <w:sz w:val="28"/>
          <w:szCs w:val="22"/>
          <w:lang w:eastAsia="zh-CN"/>
        </w:rPr>
      </w:pPr>
      <w:r>
        <w:rPr>
          <w:rFonts w:hint="eastAsia" w:ascii="Times New Roman" w:hAnsi="Times New Roman" w:eastAsia="宋体" w:cs="Times New Roman"/>
          <w:b w:val="0"/>
          <w:bCs/>
          <w:color w:val="auto"/>
          <w:kern w:val="2"/>
          <w:sz w:val="28"/>
          <w:szCs w:val="22"/>
          <w:lang w:eastAsia="zh-CN"/>
        </w:rPr>
        <w:t>表六</w:t>
      </w:r>
    </w:p>
    <w:tbl>
      <w:tblPr>
        <w:tblStyle w:val="18"/>
        <w:tblW w:w="2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7"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val="0"/>
                <w:bCs/>
                <w:color w:val="auto"/>
                <w:sz w:val="24"/>
                <w:szCs w:val="21"/>
              </w:rPr>
            </w:pPr>
            <w:r>
              <w:rPr>
                <w:rFonts w:hint="default" w:ascii="Times New Roman" w:hAnsi="Times New Roman" w:eastAsia="宋体"/>
                <w:b w:val="0"/>
                <w:bCs/>
                <w:color w:val="auto"/>
                <w:sz w:val="24"/>
                <w:szCs w:val="21"/>
              </w:rPr>
              <w:t>验收监测内容：</w:t>
            </w:r>
          </w:p>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val="0"/>
                <w:bCs/>
                <w:color w:val="auto"/>
                <w:sz w:val="24"/>
                <w:szCs w:val="24"/>
              </w:rPr>
            </w:pPr>
            <w:bookmarkStart w:id="21" w:name="_Toc500765713"/>
            <w:r>
              <w:rPr>
                <w:rFonts w:hint="default" w:ascii="Times New Roman" w:hAnsi="Times New Roman" w:eastAsia="宋体" w:cs="Times New Roman"/>
                <w:b w:val="0"/>
                <w:bCs/>
                <w:color w:val="auto"/>
                <w:sz w:val="24"/>
                <w:szCs w:val="24"/>
              </w:rPr>
              <w:t>6.1</w:t>
            </w:r>
            <w:bookmarkEnd w:id="21"/>
            <w:bookmarkStart w:id="22" w:name="_Toc500765714"/>
            <w:r>
              <w:rPr>
                <w:rFonts w:hint="eastAsia" w:ascii="Times New Roman" w:hAnsi="Times New Roman" w:eastAsia="宋体" w:cs="Times New Roman"/>
                <w:b w:val="0"/>
                <w:bCs/>
                <w:color w:val="auto"/>
                <w:sz w:val="24"/>
                <w:szCs w:val="24"/>
                <w:lang w:val="en-US" w:eastAsia="zh-CN"/>
              </w:rPr>
              <w:t>无组织废气</w:t>
            </w:r>
            <w:r>
              <w:rPr>
                <w:rFonts w:hint="default" w:ascii="Times New Roman" w:hAnsi="Times New Roman" w:eastAsia="宋体" w:cs="Times New Roman"/>
                <w:b w:val="0"/>
                <w:bCs/>
                <w:color w:val="auto"/>
                <w:sz w:val="24"/>
                <w:szCs w:val="24"/>
              </w:rPr>
              <w:t>监测</w:t>
            </w:r>
            <w:bookmarkEnd w:id="22"/>
          </w:p>
          <w:p>
            <w:pPr>
              <w:keepNext w:val="0"/>
              <w:keepLines w:val="0"/>
              <w:widowControl/>
              <w:suppressLineNumbers w:val="0"/>
              <w:spacing w:before="0" w:beforeAutospacing="0" w:after="0" w:afterAutospacing="0" w:line="360" w:lineRule="auto"/>
              <w:ind w:left="0" w:right="0" w:firstLine="540" w:firstLineChars="225"/>
              <w:rPr>
                <w:rFonts w:hint="default" w:ascii="Times New Roman" w:hAnsi="Times New Roman" w:eastAsia="宋体"/>
                <w:b w:val="0"/>
                <w:bCs/>
                <w:color w:val="auto"/>
                <w:sz w:val="24"/>
              </w:rPr>
            </w:pPr>
            <w:r>
              <w:rPr>
                <w:rFonts w:hint="default" w:ascii="Times New Roman" w:hAnsi="Times New Roman" w:eastAsia="宋体"/>
                <w:b w:val="0"/>
                <w:bCs/>
                <w:color w:val="auto"/>
                <w:sz w:val="24"/>
              </w:rPr>
              <w:t>本项目</w:t>
            </w:r>
            <w:r>
              <w:rPr>
                <w:rFonts w:hint="eastAsia" w:ascii="Times New Roman" w:hAnsi="Times New Roman" w:eastAsia="宋体"/>
                <w:b w:val="0"/>
                <w:bCs/>
                <w:color w:val="auto"/>
                <w:sz w:val="24"/>
                <w:lang w:val="en-US" w:eastAsia="zh-CN"/>
              </w:rPr>
              <w:t>无组织废气</w:t>
            </w:r>
            <w:r>
              <w:rPr>
                <w:rFonts w:hint="default" w:ascii="Times New Roman" w:hAnsi="Times New Roman" w:eastAsia="宋体"/>
                <w:b w:val="0"/>
                <w:bCs/>
                <w:color w:val="auto"/>
                <w:sz w:val="24"/>
              </w:rPr>
              <w:t>监测点位、项目及频次见表6-1。</w:t>
            </w:r>
          </w:p>
          <w:p>
            <w:pPr>
              <w:keepNext w:val="0"/>
              <w:keepLines w:val="0"/>
              <w:widowControl/>
              <w:suppressLineNumbers w:val="0"/>
              <w:spacing w:before="120" w:beforeLines="50" w:beforeAutospacing="0" w:after="0" w:afterAutospacing="0" w:line="240" w:lineRule="auto"/>
              <w:ind w:left="0" w:right="0"/>
              <w:jc w:val="center"/>
              <w:rPr>
                <w:rFonts w:hint="default" w:ascii="Times New Roman" w:hAnsi="Times New Roman" w:eastAsia="宋体"/>
                <w:b w:val="0"/>
                <w:bCs/>
                <w:color w:val="auto"/>
                <w:sz w:val="24"/>
              </w:rPr>
            </w:pPr>
            <w:r>
              <w:rPr>
                <w:rFonts w:hint="default" w:ascii="Times New Roman" w:hAnsi="Times New Roman" w:eastAsia="宋体"/>
                <w:b w:val="0"/>
                <w:bCs/>
                <w:color w:val="auto"/>
                <w:sz w:val="24"/>
              </w:rPr>
              <w:t>表6-1</w:t>
            </w:r>
            <w:r>
              <w:rPr>
                <w:rFonts w:hint="eastAsia" w:ascii="Times New Roman" w:hAnsi="Times New Roman" w:eastAsia="宋体"/>
                <w:b w:val="0"/>
                <w:bCs/>
                <w:color w:val="auto"/>
                <w:sz w:val="24"/>
                <w:lang w:val="en-US" w:eastAsia="zh-CN"/>
              </w:rPr>
              <w:t xml:space="preserve">  无组织废气监</w:t>
            </w:r>
            <w:r>
              <w:rPr>
                <w:rFonts w:hint="default" w:ascii="Times New Roman" w:hAnsi="Times New Roman" w:eastAsia="宋体"/>
                <w:b w:val="0"/>
                <w:bCs/>
                <w:color w:val="auto"/>
                <w:sz w:val="24"/>
              </w:rPr>
              <w:t>测点位、项目和频次</w:t>
            </w:r>
          </w:p>
          <w:tbl>
            <w:tblPr>
              <w:tblStyle w:val="18"/>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73"/>
              <w:gridCol w:w="1213"/>
              <w:gridCol w:w="3275"/>
              <w:gridCol w:w="990"/>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监测点位</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编号</w:t>
                  </w:r>
                </w:p>
              </w:tc>
              <w:tc>
                <w:tcPr>
                  <w:tcW w:w="199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监测项目</w:t>
                  </w:r>
                </w:p>
              </w:tc>
              <w:tc>
                <w:tcPr>
                  <w:tcW w:w="60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监测频次</w:t>
                  </w:r>
                </w:p>
              </w:tc>
              <w:tc>
                <w:tcPr>
                  <w:tcW w:w="64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监测周期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0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rPr>
                  </w:pPr>
                  <w:r>
                    <w:rPr>
                      <w:rFonts w:hint="eastAsia" w:ascii="宋体" w:hAnsi="宋体" w:eastAsia="宋体" w:cs="宋体"/>
                      <w:b w:val="0"/>
                      <w:bCs/>
                      <w:color w:val="auto"/>
                      <w:kern w:val="0"/>
                      <w:sz w:val="21"/>
                      <w:szCs w:val="21"/>
                      <w:lang w:val="en-US" w:eastAsia="zh-CN" w:bidi="ar"/>
                    </w:rPr>
                    <w:t>无组织废气监测点位</w:t>
                  </w:r>
                </w:p>
              </w:tc>
              <w:tc>
                <w:tcPr>
                  <w:tcW w:w="739"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bidi="ar"/>
                    </w:rPr>
                  </w:pPr>
                  <w:r>
                    <w:rPr>
                      <w:rFonts w:hint="eastAsia" w:ascii="Times New Roman" w:hAnsi="Times New Roman" w:eastAsia="宋体" w:cs="Times New Roman"/>
                      <w:b w:val="0"/>
                      <w:bCs/>
                      <w:color w:val="auto"/>
                      <w:kern w:val="0"/>
                      <w:sz w:val="21"/>
                      <w:szCs w:val="21"/>
                      <w:lang w:val="en-US" w:eastAsia="zh-CN" w:bidi="ar"/>
                    </w:rPr>
                    <w:t>G1</w:t>
                  </w:r>
                  <w:r>
                    <w:rPr>
                      <w:rFonts w:hint="default" w:ascii="Times New Roman" w:hAnsi="Times New Roman" w:eastAsia="宋体"/>
                      <w:b w:val="0"/>
                      <w:bCs/>
                      <w:color w:val="auto"/>
                      <w:sz w:val="21"/>
                      <w:szCs w:val="21"/>
                    </w:rPr>
                    <w:t>～</w:t>
                  </w:r>
                  <w:r>
                    <w:rPr>
                      <w:rFonts w:hint="eastAsia" w:ascii="Times New Roman" w:hAnsi="Times New Roman" w:eastAsia="宋体"/>
                      <w:b w:val="0"/>
                      <w:bCs/>
                      <w:color w:val="auto"/>
                      <w:sz w:val="21"/>
                      <w:szCs w:val="21"/>
                      <w:lang w:val="en-US" w:eastAsia="zh-CN"/>
                    </w:rPr>
                    <w:t>G4</w:t>
                  </w:r>
                </w:p>
              </w:tc>
              <w:tc>
                <w:tcPr>
                  <w:tcW w:w="199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cs="Times New Roman"/>
                      <w:b w:val="0"/>
                      <w:bCs/>
                      <w:color w:val="auto"/>
                      <w:kern w:val="0"/>
                      <w:sz w:val="21"/>
                      <w:szCs w:val="21"/>
                      <w:lang w:val="en-US" w:eastAsia="zh-CN" w:bidi="ar"/>
                    </w:rPr>
                  </w:pPr>
                  <w:r>
                    <w:rPr>
                      <w:rFonts w:hint="eastAsia" w:ascii="Times New Roman" w:hAnsi="Times New Roman" w:eastAsia="宋体" w:cs="Times New Roman"/>
                      <w:b w:val="0"/>
                      <w:bCs/>
                      <w:color w:val="auto"/>
                      <w:kern w:val="0"/>
                      <w:sz w:val="21"/>
                      <w:szCs w:val="21"/>
                      <w:lang w:val="en-US" w:eastAsia="zh-CN" w:bidi="ar"/>
                    </w:rPr>
                    <w:t>颗粒物</w:t>
                  </w:r>
                </w:p>
              </w:tc>
              <w:tc>
                <w:tcPr>
                  <w:tcW w:w="603"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3</w:t>
                  </w:r>
                  <w:r>
                    <w:rPr>
                      <w:rFonts w:hint="eastAsia" w:ascii="宋体" w:hAnsi="宋体" w:eastAsia="宋体" w:cs="宋体"/>
                      <w:b w:val="0"/>
                      <w:bCs/>
                      <w:color w:val="auto"/>
                      <w:kern w:val="0"/>
                      <w:sz w:val="21"/>
                      <w:szCs w:val="21"/>
                      <w:lang w:val="en-US" w:eastAsia="zh-CN" w:bidi="ar"/>
                    </w:rPr>
                    <w:t>次</w:t>
                  </w:r>
                  <w:r>
                    <w:rPr>
                      <w:rFonts w:hint="default" w:ascii="Times New Roman" w:hAnsi="Times New Roman" w:eastAsia="宋体" w:cs="Times New Roman"/>
                      <w:b w:val="0"/>
                      <w:bCs/>
                      <w:color w:val="auto"/>
                      <w:kern w:val="0"/>
                      <w:sz w:val="21"/>
                      <w:szCs w:val="21"/>
                      <w:lang w:val="en-US" w:eastAsia="zh-CN" w:bidi="ar"/>
                    </w:rPr>
                    <w:t>/d</w:t>
                  </w:r>
                </w:p>
              </w:tc>
              <w:tc>
                <w:tcPr>
                  <w:tcW w:w="64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80" w:lineRule="exact"/>
                    <w:ind w:left="0" w:right="0"/>
                    <w:jc w:val="center"/>
                    <w:rPr>
                      <w:rFonts w:hint="eastAsia" w:ascii="Times New Roman" w:hAnsi="Times New Roman" w:eastAsia="宋体" w:cs="Times New Roman"/>
                      <w:b w:val="0"/>
                      <w:bCs/>
                      <w:color w:val="auto"/>
                      <w:kern w:val="0"/>
                      <w:sz w:val="21"/>
                      <w:szCs w:val="21"/>
                    </w:rPr>
                  </w:pPr>
                  <w:r>
                    <w:rPr>
                      <w:rFonts w:hint="eastAsia" w:ascii="Times New Roman" w:hAnsi="Times New Roman" w:eastAsia="宋体" w:cs="Times New Roman"/>
                      <w:b w:val="0"/>
                      <w:bCs/>
                      <w:color w:val="auto"/>
                      <w:kern w:val="0"/>
                      <w:sz w:val="21"/>
                      <w:szCs w:val="21"/>
                      <w:lang w:val="en-US" w:eastAsia="zh-CN" w:bidi="ar"/>
                    </w:rPr>
                    <w:t>2d</w:t>
                  </w:r>
                </w:p>
              </w:tc>
            </w:tr>
          </w:tbl>
          <w:p>
            <w:pPr>
              <w:keepNext w:val="0"/>
              <w:keepLines w:val="0"/>
              <w:widowControl/>
              <w:suppressLineNumbers w:val="0"/>
              <w:adjustRightInd/>
              <w:snapToGrid/>
              <w:spacing w:before="0" w:beforeAutospacing="0" w:after="0" w:afterAutospacing="0" w:line="360" w:lineRule="auto"/>
              <w:ind w:left="0" w:right="0"/>
              <w:jc w:val="both"/>
              <w:rPr>
                <w:rFonts w:hint="default" w:ascii="Times New Roman" w:hAnsi="Times New Roman" w:eastAsia="宋体" w:cs="Times New Roman"/>
                <w:b w:val="0"/>
                <w:bCs/>
                <w:color w:val="auto"/>
                <w:sz w:val="24"/>
                <w:szCs w:val="24"/>
              </w:rPr>
            </w:pPr>
            <w:bookmarkStart w:id="23" w:name="_Toc500765715"/>
            <w:r>
              <w:rPr>
                <w:rFonts w:hint="default" w:ascii="Times New Roman" w:hAnsi="Times New Roman" w:eastAsia="宋体" w:cs="Times New Roman"/>
                <w:b w:val="0"/>
                <w:bCs/>
                <w:color w:val="auto"/>
                <w:sz w:val="24"/>
                <w:szCs w:val="24"/>
              </w:rPr>
              <w:t>6.</w:t>
            </w:r>
            <w:r>
              <w:rPr>
                <w:rFonts w:hint="eastAsia" w:ascii="Times New Roman" w:hAnsi="Times New Roman" w:eastAsia="宋体" w:cs="Times New Roman"/>
                <w:b w:val="0"/>
                <w:bCs/>
                <w:color w:val="auto"/>
                <w:sz w:val="24"/>
                <w:szCs w:val="24"/>
                <w:lang w:val="en-US" w:eastAsia="zh-CN"/>
              </w:rPr>
              <w:t>2</w:t>
            </w:r>
            <w:r>
              <w:rPr>
                <w:rFonts w:hint="default" w:ascii="Times New Roman" w:hAnsi="Times New Roman" w:eastAsia="宋体" w:cs="Times New Roman"/>
                <w:b w:val="0"/>
                <w:bCs/>
                <w:color w:val="auto"/>
                <w:sz w:val="24"/>
                <w:szCs w:val="24"/>
              </w:rPr>
              <w:t>噪声监测</w:t>
            </w:r>
            <w:bookmarkEnd w:id="23"/>
          </w:p>
          <w:p>
            <w:pPr>
              <w:keepNext w:val="0"/>
              <w:keepLines w:val="0"/>
              <w:widowControl/>
              <w:suppressLineNumbers w:val="0"/>
              <w:spacing w:before="0" w:beforeAutospacing="0" w:after="0" w:afterAutospacing="0" w:line="360" w:lineRule="auto"/>
              <w:ind w:left="0" w:right="0" w:firstLine="540" w:firstLineChars="225"/>
              <w:rPr>
                <w:rFonts w:hint="default" w:ascii="Times New Roman" w:hAnsi="Times New Roman" w:eastAsia="宋体"/>
                <w:b w:val="0"/>
                <w:bCs/>
                <w:color w:val="auto"/>
                <w:sz w:val="24"/>
              </w:rPr>
            </w:pPr>
            <w:r>
              <w:rPr>
                <w:rFonts w:hint="default" w:ascii="Times New Roman" w:hAnsi="Times New Roman" w:eastAsia="宋体"/>
                <w:b w:val="0"/>
                <w:bCs/>
                <w:color w:val="auto"/>
                <w:sz w:val="24"/>
              </w:rPr>
              <w:t>对建设项目厂界处排放的噪声进行布点监测，在厂界四周外1m处分别布置</w:t>
            </w:r>
            <w:r>
              <w:rPr>
                <w:rFonts w:hint="eastAsia" w:ascii="Times New Roman" w:hAnsi="Times New Roman" w:eastAsia="宋体"/>
                <w:b w:val="0"/>
                <w:bCs/>
                <w:color w:val="auto"/>
                <w:sz w:val="24"/>
                <w:lang w:val="en-US" w:eastAsia="zh-CN"/>
              </w:rPr>
              <w:t>1</w:t>
            </w:r>
            <w:r>
              <w:rPr>
                <w:rFonts w:hint="default" w:ascii="Times New Roman" w:hAnsi="Times New Roman" w:eastAsia="宋体"/>
                <w:b w:val="0"/>
                <w:bCs/>
                <w:color w:val="auto"/>
                <w:sz w:val="24"/>
              </w:rPr>
              <w:t>个监测点，在厂界噪声监测内容见表6-</w:t>
            </w:r>
            <w:r>
              <w:rPr>
                <w:rFonts w:hint="eastAsia" w:ascii="Times New Roman" w:hAnsi="Times New Roman" w:eastAsia="宋体"/>
                <w:b w:val="0"/>
                <w:bCs/>
                <w:color w:val="auto"/>
                <w:sz w:val="24"/>
                <w:lang w:val="en-US" w:eastAsia="zh-CN"/>
              </w:rPr>
              <w:t>2</w:t>
            </w:r>
            <w:r>
              <w:rPr>
                <w:rFonts w:hint="default" w:ascii="Times New Roman" w:hAnsi="Times New Roman" w:eastAsia="宋体"/>
                <w:b w:val="0"/>
                <w:bCs/>
                <w:color w:val="auto"/>
                <w:sz w:val="24"/>
              </w:rPr>
              <w:t>。</w:t>
            </w:r>
          </w:p>
          <w:p>
            <w:pPr>
              <w:keepNext w:val="0"/>
              <w:keepLines w:val="0"/>
              <w:widowControl/>
              <w:suppressLineNumbers w:val="0"/>
              <w:spacing w:before="120" w:beforeLines="50" w:beforeAutospacing="0" w:after="0" w:afterAutospacing="0"/>
              <w:ind w:left="0" w:right="0"/>
              <w:jc w:val="center"/>
              <w:rPr>
                <w:rFonts w:hint="default" w:ascii="Times New Roman" w:hAnsi="Times New Roman" w:eastAsia="宋体"/>
                <w:b w:val="0"/>
                <w:bCs/>
                <w:color w:val="auto"/>
                <w:sz w:val="24"/>
              </w:rPr>
            </w:pPr>
            <w:r>
              <w:rPr>
                <w:rFonts w:hint="default" w:ascii="Times New Roman" w:hAnsi="Times New Roman" w:eastAsia="宋体"/>
                <w:b w:val="0"/>
                <w:bCs/>
                <w:color w:val="auto"/>
                <w:sz w:val="24"/>
              </w:rPr>
              <w:t>表6-</w:t>
            </w:r>
            <w:r>
              <w:rPr>
                <w:rFonts w:hint="eastAsia" w:ascii="Times New Roman" w:hAnsi="Times New Roman" w:eastAsia="宋体"/>
                <w:b w:val="0"/>
                <w:bCs/>
                <w:color w:val="auto"/>
                <w:sz w:val="24"/>
                <w:lang w:val="en-US" w:eastAsia="zh-CN"/>
              </w:rPr>
              <w:t xml:space="preserve">2  </w:t>
            </w:r>
            <w:r>
              <w:rPr>
                <w:rFonts w:hint="default" w:ascii="Times New Roman" w:hAnsi="Times New Roman" w:eastAsia="宋体"/>
                <w:b w:val="0"/>
                <w:bCs/>
                <w:color w:val="auto"/>
                <w:sz w:val="24"/>
              </w:rPr>
              <w:t>环境噪声监测点位、频次</w:t>
            </w:r>
          </w:p>
          <w:tbl>
            <w:tblPr>
              <w:tblStyle w:val="18"/>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03"/>
              <w:gridCol w:w="1091"/>
              <w:gridCol w:w="3227"/>
              <w:gridCol w:w="1984"/>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噪声</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点位编号</w:t>
                  </w:r>
                </w:p>
              </w:tc>
              <w:tc>
                <w:tcPr>
                  <w:tcW w:w="198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监测位置</w:t>
                  </w:r>
                </w:p>
              </w:tc>
              <w:tc>
                <w:tcPr>
                  <w:tcW w:w="122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监测频次</w:t>
                  </w:r>
                </w:p>
              </w:tc>
              <w:tc>
                <w:tcPr>
                  <w:tcW w:w="62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9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厂界</w:t>
                  </w:r>
                </w:p>
              </w:tc>
              <w:tc>
                <w:tcPr>
                  <w:tcW w:w="67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1"/>
                      <w:szCs w:val="21"/>
                      <w:lang w:val="en-US" w:eastAsia="zh-CN"/>
                    </w:rPr>
                    <w:t>NI</w:t>
                  </w:r>
                </w:p>
              </w:tc>
              <w:tc>
                <w:tcPr>
                  <w:tcW w:w="198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r>
                    <w:rPr>
                      <w:rFonts w:hint="default" w:ascii="Times New Roman" w:hAnsi="Times New Roman" w:eastAsia="宋体"/>
                      <w:b w:val="0"/>
                      <w:bCs/>
                      <w:color w:val="auto"/>
                      <w:sz w:val="21"/>
                      <w:szCs w:val="21"/>
                    </w:rPr>
                    <w:t>厂界外1米，北厂界</w:t>
                  </w:r>
                  <w:r>
                    <w:rPr>
                      <w:rFonts w:hint="eastAsia" w:ascii="Times New Roman" w:hAnsi="Times New Roman" w:eastAsia="宋体"/>
                      <w:b w:val="0"/>
                      <w:bCs/>
                      <w:color w:val="auto"/>
                      <w:sz w:val="21"/>
                      <w:szCs w:val="21"/>
                      <w:lang w:val="en-US" w:eastAsia="zh-CN"/>
                    </w:rPr>
                    <w:t>设置1</w:t>
                  </w:r>
                  <w:r>
                    <w:rPr>
                      <w:rFonts w:hint="default" w:ascii="Times New Roman" w:hAnsi="Times New Roman" w:eastAsia="宋体"/>
                      <w:b w:val="0"/>
                      <w:bCs/>
                      <w:color w:val="auto"/>
                      <w:sz w:val="21"/>
                      <w:szCs w:val="21"/>
                    </w:rPr>
                    <w:t>个监测点</w:t>
                  </w:r>
                  <w:r>
                    <w:rPr>
                      <w:rFonts w:hint="eastAsia" w:ascii="Times New Roman" w:hAnsi="Times New Roman" w:eastAsia="宋体"/>
                      <w:b w:val="0"/>
                      <w:bCs/>
                      <w:color w:val="auto"/>
                      <w:sz w:val="21"/>
                      <w:szCs w:val="21"/>
                      <w:lang w:eastAsia="zh-CN"/>
                    </w:rPr>
                    <w:t>，</w:t>
                  </w:r>
                  <w:r>
                    <w:rPr>
                      <w:rFonts w:hint="eastAsia" w:ascii="Times New Roman" w:hAnsi="Times New Roman" w:eastAsia="宋体"/>
                      <w:b w:val="0"/>
                      <w:bCs/>
                      <w:color w:val="auto"/>
                      <w:sz w:val="21"/>
                      <w:szCs w:val="21"/>
                      <w:lang w:val="en-US" w:eastAsia="zh-CN"/>
                    </w:rPr>
                    <w:t>厂界东、西、南无监测条件</w:t>
                  </w:r>
                </w:p>
              </w:tc>
              <w:tc>
                <w:tcPr>
                  <w:tcW w:w="1220" w:type="pct"/>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b w:val="0"/>
                      <w:bCs/>
                      <w:color w:val="auto"/>
                      <w:sz w:val="21"/>
                      <w:szCs w:val="21"/>
                    </w:rPr>
                  </w:pPr>
                  <w:r>
                    <w:rPr>
                      <w:rFonts w:hint="eastAsia" w:ascii="Times New Roman" w:hAnsi="Times New Roman" w:eastAsia="宋体"/>
                      <w:b w:val="0"/>
                      <w:bCs/>
                      <w:color w:val="auto"/>
                      <w:sz w:val="21"/>
                      <w:szCs w:val="21"/>
                      <w:lang w:val="en-US" w:eastAsia="zh-CN"/>
                    </w:rPr>
                    <w:t>1</w:t>
                  </w:r>
                  <w:r>
                    <w:rPr>
                      <w:rFonts w:hint="default" w:ascii="Times New Roman" w:hAnsi="Times New Roman" w:eastAsia="宋体"/>
                      <w:b w:val="0"/>
                      <w:bCs/>
                      <w:color w:val="auto"/>
                      <w:sz w:val="21"/>
                      <w:szCs w:val="21"/>
                    </w:rPr>
                    <w:t>次/d（昼</w:t>
                  </w:r>
                  <w:r>
                    <w:rPr>
                      <w:rFonts w:hint="eastAsia" w:ascii="Times New Roman" w:hAnsi="Times New Roman" w:eastAsia="宋体"/>
                      <w:b w:val="0"/>
                      <w:bCs/>
                      <w:color w:val="auto"/>
                      <w:sz w:val="21"/>
                      <w:szCs w:val="21"/>
                      <w:lang w:eastAsia="zh-CN"/>
                    </w:rPr>
                    <w:t>间</w:t>
                  </w:r>
                  <w:r>
                    <w:rPr>
                      <w:rFonts w:hint="default" w:ascii="Times New Roman" w:hAnsi="Times New Roman" w:eastAsia="宋体"/>
                      <w:b w:val="0"/>
                      <w:bCs/>
                      <w:color w:val="auto"/>
                      <w:sz w:val="21"/>
                      <w:szCs w:val="21"/>
                    </w:rPr>
                    <w:t>1次）</w:t>
                  </w:r>
                </w:p>
              </w:tc>
              <w:tc>
                <w:tcPr>
                  <w:tcW w:w="629" w:type="pct"/>
                  <w:noWrap w:val="0"/>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2d</w:t>
                  </w:r>
                </w:p>
              </w:tc>
            </w:tr>
          </w:tbl>
          <w:p>
            <w:pPr>
              <w:keepNext w:val="0"/>
              <w:keepLines w:val="0"/>
              <w:widowControl/>
              <w:suppressLineNumbers w:val="0"/>
              <w:spacing w:before="48" w:beforeLines="20" w:beforeAutospacing="0" w:afterAutospacing="0" w:line="360" w:lineRule="auto"/>
              <w:ind w:left="0" w:right="0"/>
              <w:rPr>
                <w:rFonts w:hint="eastAsia" w:ascii="Times New Roman" w:hAnsi="Times New Roman" w:eastAsia="宋体"/>
                <w:b w:val="0"/>
                <w:bCs/>
                <w:color w:val="auto"/>
                <w:sz w:val="21"/>
                <w:szCs w:val="21"/>
                <w:lang w:eastAsia="zh-CN"/>
              </w:rPr>
            </w:pPr>
          </w:p>
        </w:tc>
      </w:tr>
    </w:tbl>
    <w:p>
      <w:pPr>
        <w:pStyle w:val="2"/>
        <w:rPr>
          <w:b w:val="0"/>
          <w:bCs/>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val="0"/>
          <w:bCs/>
          <w:color w:val="auto"/>
          <w:kern w:val="2"/>
          <w:sz w:val="28"/>
          <w:szCs w:val="22"/>
          <w:lang w:eastAsia="zh-CN"/>
        </w:rPr>
      </w:pPr>
      <w:r>
        <w:rPr>
          <w:rFonts w:hint="eastAsia" w:ascii="Times New Roman" w:hAnsi="Times New Roman" w:eastAsia="宋体" w:cs="Times New Roman"/>
          <w:b w:val="0"/>
          <w:bCs/>
          <w:color w:val="auto"/>
          <w:kern w:val="2"/>
          <w:sz w:val="28"/>
          <w:szCs w:val="22"/>
          <w:lang w:eastAsia="zh-CN"/>
        </w:rPr>
        <w:t>表七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24" w:hRule="atLeast"/>
          <w:jc w:val="center"/>
        </w:trPr>
        <w:tc>
          <w:tcPr>
            <w:tcW w:w="5000" w:type="pct"/>
            <w:noWrap w:val="0"/>
            <w:vAlign w:val="top"/>
          </w:tcPr>
          <w:p>
            <w:pPr>
              <w:keepNext w:val="0"/>
              <w:keepLines w:val="0"/>
              <w:widowControl/>
              <w:suppressLineNumbers w:val="0"/>
              <w:spacing w:before="0" w:beforeAutospacing="0" w:after="0" w:afterAutospacing="0" w:line="360" w:lineRule="auto"/>
              <w:ind w:left="0" w:right="0"/>
              <w:rPr>
                <w:rFonts w:hint="default" w:ascii="Times New Roman" w:hAnsi="Times New Roman" w:eastAsia="宋体"/>
                <w:b w:val="0"/>
                <w:bCs/>
                <w:color w:val="auto"/>
                <w:sz w:val="24"/>
                <w:szCs w:val="21"/>
              </w:rPr>
            </w:pPr>
            <w:r>
              <w:rPr>
                <w:rFonts w:hint="default" w:ascii="Times New Roman" w:hAnsi="Times New Roman" w:eastAsia="宋体"/>
                <w:b w:val="0"/>
                <w:bCs/>
                <w:color w:val="auto"/>
                <w:sz w:val="24"/>
                <w:szCs w:val="21"/>
              </w:rPr>
              <w:t>7.1验收监测结果：</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b w:val="0"/>
                <w:bCs/>
                <w:color w:val="auto"/>
                <w:sz w:val="24"/>
                <w:szCs w:val="24"/>
              </w:rPr>
            </w:pPr>
            <w:r>
              <w:rPr>
                <w:rFonts w:hint="eastAsia" w:ascii="Times New Roman" w:hAnsi="Times New Roman" w:eastAsia="宋体"/>
                <w:b w:val="0"/>
                <w:bCs/>
                <w:color w:val="auto"/>
                <w:sz w:val="24"/>
                <w:szCs w:val="24"/>
                <w:highlight w:val="none"/>
              </w:rPr>
              <w:t>202</w:t>
            </w:r>
            <w:r>
              <w:rPr>
                <w:rFonts w:hint="eastAsia" w:ascii="Times New Roman" w:hAnsi="Times New Roman" w:eastAsia="宋体"/>
                <w:b w:val="0"/>
                <w:bCs/>
                <w:color w:val="auto"/>
                <w:sz w:val="24"/>
                <w:szCs w:val="24"/>
                <w:highlight w:val="none"/>
                <w:lang w:val="en-US" w:eastAsia="zh-CN"/>
              </w:rPr>
              <w:t>2</w:t>
            </w:r>
            <w:r>
              <w:rPr>
                <w:rFonts w:hint="eastAsia" w:ascii="Times New Roman" w:hAnsi="Times New Roman" w:eastAsia="宋体"/>
                <w:b w:val="0"/>
                <w:bCs/>
                <w:color w:val="auto"/>
                <w:sz w:val="24"/>
                <w:szCs w:val="24"/>
                <w:highlight w:val="none"/>
              </w:rPr>
              <w:t>.0</w:t>
            </w:r>
            <w:r>
              <w:rPr>
                <w:rFonts w:hint="eastAsia" w:ascii="Times New Roman" w:hAnsi="Times New Roman" w:eastAsia="宋体"/>
                <w:b w:val="0"/>
                <w:bCs/>
                <w:color w:val="auto"/>
                <w:sz w:val="24"/>
                <w:szCs w:val="24"/>
                <w:highlight w:val="none"/>
                <w:lang w:val="en-US" w:eastAsia="zh-CN"/>
              </w:rPr>
              <w:t>3.26</w:t>
            </w:r>
            <w:r>
              <w:rPr>
                <w:rFonts w:hint="eastAsia" w:ascii="Times New Roman" w:hAnsi="Times New Roman" w:eastAsia="宋体"/>
                <w:b w:val="0"/>
                <w:bCs/>
                <w:color w:val="auto"/>
                <w:sz w:val="24"/>
                <w:szCs w:val="24"/>
                <w:highlight w:val="none"/>
              </w:rPr>
              <w:t>~202</w:t>
            </w:r>
            <w:r>
              <w:rPr>
                <w:rFonts w:hint="eastAsia" w:ascii="Times New Roman" w:hAnsi="Times New Roman" w:eastAsia="宋体"/>
                <w:b w:val="0"/>
                <w:bCs/>
                <w:color w:val="auto"/>
                <w:sz w:val="24"/>
                <w:szCs w:val="24"/>
                <w:highlight w:val="none"/>
                <w:lang w:val="en-US" w:eastAsia="zh-CN"/>
              </w:rPr>
              <w:t>2</w:t>
            </w:r>
            <w:r>
              <w:rPr>
                <w:rFonts w:hint="eastAsia" w:ascii="Times New Roman" w:hAnsi="Times New Roman" w:eastAsia="宋体"/>
                <w:b w:val="0"/>
                <w:bCs/>
                <w:color w:val="auto"/>
                <w:sz w:val="24"/>
                <w:szCs w:val="24"/>
                <w:highlight w:val="none"/>
              </w:rPr>
              <w:t>.0</w:t>
            </w:r>
            <w:r>
              <w:rPr>
                <w:rFonts w:hint="eastAsia" w:ascii="Times New Roman" w:hAnsi="Times New Roman" w:eastAsia="宋体"/>
                <w:b w:val="0"/>
                <w:bCs/>
                <w:color w:val="auto"/>
                <w:sz w:val="24"/>
                <w:szCs w:val="24"/>
                <w:highlight w:val="none"/>
                <w:lang w:val="en-US" w:eastAsia="zh-CN"/>
              </w:rPr>
              <w:t>3.27</w:t>
            </w:r>
            <w:r>
              <w:rPr>
                <w:rFonts w:hint="default" w:ascii="Times New Roman" w:hAnsi="Times New Roman" w:eastAsia="宋体"/>
                <w:b w:val="0"/>
                <w:bCs/>
                <w:color w:val="auto"/>
                <w:sz w:val="24"/>
                <w:szCs w:val="24"/>
                <w:highlight w:val="none"/>
              </w:rPr>
              <w:t>对</w:t>
            </w:r>
            <w:r>
              <w:rPr>
                <w:rFonts w:hint="eastAsia" w:ascii="Times New Roman" w:hAnsi="Times New Roman" w:eastAsia="宋体" w:cs="Times New Roman"/>
                <w:b w:val="0"/>
                <w:bCs/>
                <w:lang w:val="en-US" w:eastAsia="zh-CN"/>
              </w:rPr>
              <w:t>宿迁市国田环保科技有限公司年收集清运25万吨一般工业固废项目</w:t>
            </w:r>
            <w:r>
              <w:rPr>
                <w:rFonts w:hint="default" w:ascii="Times New Roman" w:hAnsi="Times New Roman" w:eastAsia="宋体" w:cs="Times New Roman"/>
                <w:b w:val="0"/>
                <w:bCs/>
                <w:lang w:val="en-US" w:eastAsia="zh-CN"/>
              </w:rPr>
              <w:t>污</w:t>
            </w:r>
            <w:r>
              <w:rPr>
                <w:rFonts w:hint="default" w:ascii="Times New Roman" w:hAnsi="Times New Roman" w:eastAsia="宋体"/>
                <w:b w:val="0"/>
                <w:bCs/>
                <w:color w:val="auto"/>
                <w:sz w:val="24"/>
                <w:szCs w:val="24"/>
              </w:rPr>
              <w:t>染排放现状进行了现场监测。该项目满足环境保护设施竣工验收监测的要求。</w:t>
            </w:r>
          </w:p>
          <w:p>
            <w:pPr>
              <w:keepNext w:val="0"/>
              <w:keepLines w:val="0"/>
              <w:widowControl w:val="0"/>
              <w:suppressLineNumbers w:val="0"/>
              <w:adjustRightInd/>
              <w:snapToGrid/>
              <w:spacing w:before="0" w:beforeAutospacing="0" w:after="0" w:afterAutospacing="0" w:line="360" w:lineRule="auto"/>
              <w:ind w:left="0" w:right="0"/>
              <w:jc w:val="both"/>
              <w:outlineLvl w:val="2"/>
              <w:rPr>
                <w:rFonts w:hint="default" w:ascii="Times New Roman" w:hAnsi="Times New Roman" w:eastAsia="宋体" w:cs="Times New Roman"/>
                <w:b w:val="0"/>
                <w:bCs/>
                <w:color w:val="auto"/>
                <w:kern w:val="2"/>
                <w:sz w:val="24"/>
                <w:szCs w:val="24"/>
              </w:rPr>
            </w:pPr>
            <w:r>
              <w:rPr>
                <w:rFonts w:hint="default" w:ascii="Times New Roman" w:hAnsi="Times New Roman" w:eastAsia="宋体" w:cs="Times New Roman"/>
                <w:b w:val="0"/>
                <w:bCs/>
                <w:color w:val="auto"/>
                <w:kern w:val="2"/>
                <w:sz w:val="24"/>
                <w:szCs w:val="24"/>
              </w:rPr>
              <w:t>7.1.</w:t>
            </w:r>
            <w:r>
              <w:rPr>
                <w:rFonts w:hint="eastAsia" w:ascii="Times New Roman" w:hAnsi="Times New Roman" w:eastAsia="宋体" w:cs="Times New Roman"/>
                <w:b w:val="0"/>
                <w:bCs/>
                <w:color w:val="auto"/>
                <w:kern w:val="2"/>
                <w:sz w:val="24"/>
                <w:szCs w:val="24"/>
                <w:lang w:val="en-US" w:eastAsia="zh-CN"/>
              </w:rPr>
              <w:t>1</w:t>
            </w:r>
            <w:r>
              <w:rPr>
                <w:rFonts w:hint="default" w:ascii="Times New Roman" w:hAnsi="Times New Roman" w:eastAsia="宋体" w:cs="Times New Roman"/>
                <w:b w:val="0"/>
                <w:bCs/>
                <w:color w:val="auto"/>
                <w:kern w:val="2"/>
                <w:sz w:val="24"/>
                <w:szCs w:val="24"/>
              </w:rPr>
              <w:t>厂界噪声监测结果与评价</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b w:val="0"/>
                <w:bCs/>
                <w:color w:val="auto"/>
                <w:sz w:val="24"/>
                <w:szCs w:val="21"/>
              </w:rPr>
            </w:pPr>
            <w:r>
              <w:rPr>
                <w:rFonts w:hint="eastAsia" w:ascii="Times New Roman" w:hAnsi="Times New Roman" w:eastAsia="宋体" w:cs="Times New Roman"/>
                <w:b w:val="0"/>
                <w:bCs/>
                <w:color w:val="auto"/>
                <w:kern w:val="0"/>
                <w:sz w:val="24"/>
                <w:szCs w:val="21"/>
              </w:rPr>
              <w:t>根据监测结果，</w:t>
            </w:r>
            <w:r>
              <w:rPr>
                <w:rFonts w:hint="default" w:ascii="Times New Roman" w:hAnsi="Times New Roman" w:eastAsia="宋体"/>
                <w:b w:val="0"/>
                <w:bCs/>
                <w:color w:val="auto"/>
                <w:sz w:val="24"/>
                <w:szCs w:val="21"/>
              </w:rPr>
              <w:t>厂界噪声（N1）（</w:t>
            </w:r>
            <w:r>
              <w:rPr>
                <w:rFonts w:hint="eastAsia" w:ascii="Times New Roman" w:hAnsi="Times New Roman" w:eastAsia="宋体"/>
                <w:b w:val="0"/>
                <w:bCs/>
                <w:color w:val="auto"/>
                <w:sz w:val="24"/>
                <w:szCs w:val="21"/>
                <w:lang w:val="en-US" w:eastAsia="zh-CN"/>
              </w:rPr>
              <w:t>厂界东、西、南无监测条件</w:t>
            </w:r>
            <w:r>
              <w:rPr>
                <w:rFonts w:hint="default" w:ascii="Times New Roman" w:hAnsi="Times New Roman" w:eastAsia="宋体"/>
                <w:b w:val="0"/>
                <w:bCs/>
                <w:color w:val="auto"/>
                <w:sz w:val="24"/>
                <w:szCs w:val="21"/>
              </w:rPr>
              <w:t>）的昼</w:t>
            </w:r>
            <w:r>
              <w:rPr>
                <w:rFonts w:hint="eastAsia" w:ascii="Times New Roman" w:hAnsi="Times New Roman" w:eastAsia="宋体"/>
                <w:b w:val="0"/>
                <w:bCs/>
                <w:color w:val="auto"/>
                <w:sz w:val="24"/>
                <w:szCs w:val="21"/>
                <w:lang w:eastAsia="zh-CN"/>
              </w:rPr>
              <w:t>间</w:t>
            </w:r>
            <w:r>
              <w:rPr>
                <w:rFonts w:hint="default" w:ascii="Times New Roman" w:hAnsi="Times New Roman" w:eastAsia="宋体"/>
                <w:b w:val="0"/>
                <w:bCs/>
                <w:color w:val="auto"/>
                <w:sz w:val="24"/>
                <w:szCs w:val="21"/>
              </w:rPr>
              <w:t>等效声级均满足《工业企业厂界环境噪声排放标准》（GB12348-2008）中的</w:t>
            </w:r>
            <w:r>
              <w:rPr>
                <w:rFonts w:hint="eastAsia" w:ascii="Times New Roman" w:hAnsi="Times New Roman" w:eastAsia="宋体"/>
                <w:b w:val="0"/>
                <w:bCs/>
                <w:color w:val="auto"/>
                <w:sz w:val="24"/>
                <w:szCs w:val="21"/>
                <w:lang w:val="en-US" w:eastAsia="zh-CN"/>
              </w:rPr>
              <w:t>2</w:t>
            </w:r>
            <w:r>
              <w:rPr>
                <w:rFonts w:hint="default" w:ascii="Times New Roman" w:hAnsi="Times New Roman" w:eastAsia="宋体"/>
                <w:b w:val="0"/>
                <w:bCs/>
                <w:color w:val="auto"/>
                <w:sz w:val="24"/>
                <w:szCs w:val="21"/>
              </w:rPr>
              <w:t>类排放限值。</w:t>
            </w:r>
          </w:p>
          <w:p>
            <w:pPr>
              <w:keepNext w:val="0"/>
              <w:keepLines w:val="0"/>
              <w:widowControl/>
              <w:suppressLineNumbers w:val="0"/>
              <w:tabs>
                <w:tab w:val="left" w:pos="360"/>
              </w:tabs>
              <w:spacing w:before="120" w:beforeLines="50" w:beforeAutospacing="0" w:after="0" w:afterAutospacing="0" w:line="240" w:lineRule="auto"/>
              <w:ind w:left="0" w:right="0"/>
              <w:jc w:val="center"/>
              <w:rPr>
                <w:rFonts w:hint="default" w:ascii="Times New Roman" w:hAnsi="Times New Roman" w:eastAsia="宋体"/>
                <w:b w:val="0"/>
                <w:bCs/>
                <w:color w:val="auto"/>
                <w:sz w:val="24"/>
              </w:rPr>
            </w:pPr>
            <w:r>
              <w:rPr>
                <w:rFonts w:hint="default" w:ascii="Times New Roman" w:hAnsi="Times New Roman" w:eastAsia="宋体"/>
                <w:b w:val="0"/>
                <w:bCs/>
                <w:color w:val="auto"/>
                <w:sz w:val="24"/>
              </w:rPr>
              <w:t>表7-</w:t>
            </w:r>
            <w:r>
              <w:rPr>
                <w:rFonts w:hint="eastAsia" w:ascii="Times New Roman" w:hAnsi="Times New Roman" w:eastAsia="宋体"/>
                <w:b w:val="0"/>
                <w:bCs/>
                <w:color w:val="auto"/>
                <w:sz w:val="24"/>
                <w:lang w:val="en-US" w:eastAsia="zh-CN"/>
              </w:rPr>
              <w:t>1</w:t>
            </w:r>
            <w:r>
              <w:rPr>
                <w:rFonts w:hint="default" w:ascii="Times New Roman" w:hAnsi="Times New Roman" w:eastAsia="宋体"/>
                <w:b w:val="0"/>
                <w:bCs/>
                <w:color w:val="auto"/>
                <w:sz w:val="24"/>
              </w:rPr>
              <w:t>厂界噪声监测结果统计与评价(单位：dB(A))</w:t>
            </w:r>
          </w:p>
          <w:tbl>
            <w:tblPr>
              <w:tblStyle w:val="18"/>
              <w:tblW w:w="44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459"/>
              <w:gridCol w:w="987"/>
              <w:gridCol w:w="988"/>
              <w:gridCol w:w="6"/>
              <w:gridCol w:w="981"/>
              <w:gridCol w:w="988"/>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0"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监测点位</w:t>
                  </w:r>
                </w:p>
              </w:tc>
              <w:tc>
                <w:tcPr>
                  <w:tcW w:w="986"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位置</w:t>
                  </w:r>
                </w:p>
              </w:tc>
              <w:tc>
                <w:tcPr>
                  <w:tcW w:w="1338" w:type="pct"/>
                  <w:gridSpan w:val="3"/>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highlight w:val="none"/>
                      <w:lang w:val="en-US" w:eastAsia="zh-CN"/>
                    </w:rPr>
                  </w:pPr>
                  <w:r>
                    <w:rPr>
                      <w:rFonts w:hint="eastAsia" w:ascii="Times New Roman" w:hAnsi="Times New Roman" w:eastAsia="宋体" w:cs="Times New Roman"/>
                      <w:b w:val="0"/>
                      <w:bCs/>
                      <w:color w:val="auto"/>
                      <w:sz w:val="22"/>
                      <w:szCs w:val="22"/>
                      <w:highlight w:val="none"/>
                      <w:lang w:val="en-US" w:eastAsia="zh-CN"/>
                    </w:rPr>
                    <w:t>03</w:t>
                  </w:r>
                  <w:r>
                    <w:rPr>
                      <w:rFonts w:hint="default" w:ascii="Times New Roman" w:hAnsi="Times New Roman" w:eastAsia="宋体" w:cs="Times New Roman"/>
                      <w:b w:val="0"/>
                      <w:bCs/>
                      <w:color w:val="auto"/>
                      <w:sz w:val="22"/>
                      <w:szCs w:val="22"/>
                      <w:highlight w:val="none"/>
                    </w:rPr>
                    <w:t>月</w:t>
                  </w:r>
                  <w:r>
                    <w:rPr>
                      <w:rFonts w:hint="eastAsia" w:ascii="Times New Roman" w:hAnsi="Times New Roman" w:eastAsia="宋体" w:cs="Times New Roman"/>
                      <w:b w:val="0"/>
                      <w:bCs/>
                      <w:color w:val="auto"/>
                      <w:sz w:val="22"/>
                      <w:szCs w:val="22"/>
                      <w:highlight w:val="none"/>
                      <w:lang w:val="en-US" w:eastAsia="zh-CN"/>
                    </w:rPr>
                    <w:t>26</w:t>
                  </w:r>
                  <w:r>
                    <w:rPr>
                      <w:rFonts w:hint="default" w:ascii="Times New Roman" w:hAnsi="Times New Roman" w:eastAsia="宋体" w:cs="Times New Roman"/>
                      <w:b w:val="0"/>
                      <w:bCs/>
                      <w:color w:val="auto"/>
                      <w:sz w:val="22"/>
                      <w:szCs w:val="22"/>
                      <w:highlight w:val="none"/>
                    </w:rPr>
                    <w:t>日</w:t>
                  </w:r>
                </w:p>
              </w:tc>
              <w:tc>
                <w:tcPr>
                  <w:tcW w:w="1334" w:type="pct"/>
                  <w:gridSpan w:val="3"/>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highlight w:val="none"/>
                    </w:rPr>
                  </w:pPr>
                  <w:r>
                    <w:rPr>
                      <w:rFonts w:hint="eastAsia" w:ascii="Times New Roman" w:hAnsi="Times New Roman" w:eastAsia="宋体" w:cs="Times New Roman"/>
                      <w:b w:val="0"/>
                      <w:bCs/>
                      <w:color w:val="auto"/>
                      <w:sz w:val="22"/>
                      <w:szCs w:val="22"/>
                      <w:highlight w:val="none"/>
                      <w:lang w:val="en-US" w:eastAsia="zh-CN"/>
                    </w:rPr>
                    <w:t>03</w:t>
                  </w:r>
                  <w:r>
                    <w:rPr>
                      <w:rFonts w:hint="default" w:ascii="Times New Roman" w:hAnsi="Times New Roman" w:eastAsia="宋体" w:cs="Times New Roman"/>
                      <w:b w:val="0"/>
                      <w:bCs/>
                      <w:color w:val="auto"/>
                      <w:sz w:val="22"/>
                      <w:szCs w:val="22"/>
                      <w:highlight w:val="none"/>
                    </w:rPr>
                    <w:t>月</w:t>
                  </w:r>
                  <w:r>
                    <w:rPr>
                      <w:rFonts w:hint="eastAsia" w:ascii="Times New Roman" w:hAnsi="Times New Roman" w:eastAsia="宋体" w:cs="Times New Roman"/>
                      <w:b w:val="0"/>
                      <w:bCs/>
                      <w:color w:val="auto"/>
                      <w:sz w:val="22"/>
                      <w:szCs w:val="22"/>
                      <w:highlight w:val="none"/>
                      <w:lang w:val="en-US" w:eastAsia="zh-CN"/>
                    </w:rPr>
                    <w:t>27</w:t>
                  </w:r>
                  <w:r>
                    <w:rPr>
                      <w:rFonts w:hint="default" w:ascii="Times New Roman" w:hAnsi="Times New Roman" w:eastAsia="宋体" w:cs="Times New Roman"/>
                      <w:b w:val="0"/>
                      <w:bCs/>
                      <w:color w:val="auto"/>
                      <w:sz w:val="22"/>
                      <w:szCs w:val="22"/>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986"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昼间</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lang w:val="en-US" w:eastAsia="zh-CN"/>
                    </w:rPr>
                  </w:pPr>
                </w:p>
              </w:tc>
              <w:tc>
                <w:tcPr>
                  <w:tcW w:w="667"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昼间</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厂界</w:t>
                  </w:r>
                  <w:r>
                    <w:rPr>
                      <w:rFonts w:hint="eastAsia" w:ascii="Times New Roman" w:hAnsi="Times New Roman" w:eastAsia="宋体"/>
                      <w:b w:val="0"/>
                      <w:bCs/>
                      <w:color w:val="auto"/>
                      <w:sz w:val="21"/>
                      <w:szCs w:val="21"/>
                      <w:lang w:eastAsia="zh-CN"/>
                    </w:rPr>
                    <w:t>东</w:t>
                  </w:r>
                  <w:r>
                    <w:rPr>
                      <w:rFonts w:hint="default" w:ascii="Times New Roman" w:hAnsi="Times New Roman" w:eastAsia="宋体"/>
                      <w:b w:val="0"/>
                      <w:bCs/>
                      <w:color w:val="auto"/>
                      <w:sz w:val="21"/>
                      <w:szCs w:val="21"/>
                    </w:rPr>
                    <w:t>N1</w:t>
                  </w:r>
                </w:p>
              </w:tc>
              <w:tc>
                <w:tcPr>
                  <w:tcW w:w="98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厂界外1m</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1"/>
                      <w:szCs w:val="21"/>
                      <w:lang w:val="en-US" w:eastAsia="zh-CN"/>
                    </w:rPr>
                    <w:t>55.8</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p>
              </w:tc>
              <w:tc>
                <w:tcPr>
                  <w:tcW w:w="667"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1"/>
                      <w:szCs w:val="21"/>
                      <w:lang w:val="en-US" w:eastAsia="zh-CN"/>
                    </w:rPr>
                    <w:t>57.1</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标准值</w:t>
                  </w:r>
                </w:p>
              </w:tc>
              <w:tc>
                <w:tcPr>
                  <w:tcW w:w="98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1"/>
                      <w:szCs w:val="21"/>
                      <w:lang w:val="en-US" w:eastAsia="zh-CN"/>
                    </w:rPr>
                    <w:t>60</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lang w:val="en-US" w:eastAsia="zh-CN"/>
                    </w:rPr>
                  </w:pPr>
                </w:p>
              </w:tc>
              <w:tc>
                <w:tcPr>
                  <w:tcW w:w="667" w:type="pct"/>
                  <w:gridSpan w:val="2"/>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lang w:eastAsia="zh-CN"/>
                    </w:rPr>
                  </w:pPr>
                  <w:r>
                    <w:rPr>
                      <w:rFonts w:hint="eastAsia" w:ascii="Times New Roman" w:hAnsi="Times New Roman" w:eastAsia="宋体"/>
                      <w:b w:val="0"/>
                      <w:bCs/>
                      <w:color w:val="auto"/>
                      <w:sz w:val="21"/>
                      <w:szCs w:val="21"/>
                      <w:lang w:val="en-US" w:eastAsia="zh-CN"/>
                    </w:rPr>
                    <w:t>60</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340" w:hRule="atLeast"/>
                <w:jc w:val="center"/>
              </w:trPr>
              <w:tc>
                <w:tcPr>
                  <w:tcW w:w="1340"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达标情况</w:t>
                  </w:r>
                </w:p>
              </w:tc>
              <w:tc>
                <w:tcPr>
                  <w:tcW w:w="98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达标</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c>
                <w:tcPr>
                  <w:tcW w:w="667" w:type="pct"/>
                  <w:gridSpan w:val="2"/>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r>
                    <w:rPr>
                      <w:rFonts w:hint="default" w:ascii="Times New Roman" w:hAnsi="Times New Roman" w:eastAsia="宋体"/>
                      <w:b w:val="0"/>
                      <w:bCs/>
                      <w:color w:val="auto"/>
                      <w:sz w:val="21"/>
                      <w:szCs w:val="21"/>
                    </w:rPr>
                    <w:t>达标</w:t>
                  </w:r>
                </w:p>
              </w:tc>
              <w:tc>
                <w:tcPr>
                  <w:tcW w:w="66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auto"/>
                      <w:sz w:val="21"/>
                      <w:szCs w:val="21"/>
                    </w:rPr>
                  </w:pPr>
                </w:p>
              </w:tc>
            </w:tr>
          </w:tbl>
          <w:p>
            <w:pPr>
              <w:keepNext w:val="0"/>
              <w:keepLines w:val="0"/>
              <w:widowControl w:val="0"/>
              <w:suppressLineNumbers w:val="0"/>
              <w:adjustRightInd/>
              <w:snapToGrid/>
              <w:spacing w:before="0" w:beforeAutospacing="0" w:after="0" w:afterAutospacing="0" w:line="360" w:lineRule="auto"/>
              <w:ind w:left="0" w:right="0"/>
              <w:jc w:val="both"/>
              <w:outlineLvl w:val="2"/>
              <w:rPr>
                <w:rFonts w:hint="default" w:ascii="Times New Roman" w:hAnsi="Times New Roman" w:eastAsia="宋体" w:cs="Times New Roman"/>
                <w:b w:val="0"/>
                <w:bCs/>
                <w:color w:val="auto"/>
                <w:kern w:val="2"/>
                <w:sz w:val="24"/>
                <w:szCs w:val="24"/>
                <w:lang w:val="en-US"/>
              </w:rPr>
            </w:pPr>
            <w:r>
              <w:rPr>
                <w:rFonts w:hint="default" w:ascii="Times New Roman" w:hAnsi="Times New Roman" w:eastAsia="宋体" w:cs="Times New Roman"/>
                <w:b w:val="0"/>
                <w:bCs/>
                <w:color w:val="auto"/>
                <w:kern w:val="2"/>
                <w:sz w:val="24"/>
                <w:szCs w:val="24"/>
              </w:rPr>
              <w:t>7.1.</w:t>
            </w:r>
            <w:r>
              <w:rPr>
                <w:rFonts w:hint="eastAsia" w:ascii="Times New Roman" w:hAnsi="Times New Roman" w:eastAsia="宋体" w:cs="Times New Roman"/>
                <w:b w:val="0"/>
                <w:bCs/>
                <w:color w:val="auto"/>
                <w:kern w:val="2"/>
                <w:sz w:val="24"/>
                <w:szCs w:val="24"/>
                <w:lang w:val="en-US" w:eastAsia="zh-CN"/>
              </w:rPr>
              <w:t>2无组织废气监测结果与评价</w:t>
            </w:r>
          </w:p>
          <w:p>
            <w:pPr>
              <w:keepNext w:val="0"/>
              <w:keepLines w:val="0"/>
              <w:widowControl/>
              <w:suppressLineNumbers w:val="0"/>
              <w:adjustRightInd/>
              <w:snapToGrid/>
              <w:spacing w:before="0" w:beforeAutospacing="0" w:after="0" w:afterAutospacing="0" w:line="360" w:lineRule="auto"/>
              <w:ind w:left="0" w:right="0" w:firstLine="480" w:firstLineChars="200"/>
              <w:jc w:val="both"/>
              <w:rPr>
                <w:rFonts w:hint="default" w:ascii="Times New Roman" w:hAnsi="Times New Roman" w:eastAsia="宋体"/>
                <w:b w:val="0"/>
                <w:bCs/>
                <w:color w:val="000000"/>
                <w:sz w:val="24"/>
                <w:szCs w:val="24"/>
              </w:rPr>
            </w:pPr>
            <w:r>
              <w:rPr>
                <w:rFonts w:hint="eastAsia" w:ascii="Times New Roman" w:hAnsi="Times New Roman" w:eastAsia="宋体"/>
                <w:b w:val="0"/>
                <w:bCs/>
                <w:color w:val="000000"/>
                <w:sz w:val="24"/>
                <w:szCs w:val="24"/>
              </w:rPr>
              <w:t>厂界</w:t>
            </w:r>
            <w:r>
              <w:rPr>
                <w:rFonts w:hint="default" w:ascii="Times New Roman" w:hAnsi="Times New Roman" w:eastAsia="宋体"/>
                <w:b w:val="0"/>
                <w:bCs/>
                <w:color w:val="000000"/>
                <w:sz w:val="24"/>
                <w:szCs w:val="24"/>
              </w:rPr>
              <w:t>无组织监测期间气象参数见表</w:t>
            </w:r>
            <w:r>
              <w:rPr>
                <w:rFonts w:hint="eastAsia" w:ascii="Times New Roman" w:hAnsi="Times New Roman" w:eastAsia="宋体"/>
                <w:b w:val="0"/>
                <w:bCs/>
                <w:color w:val="000000"/>
                <w:sz w:val="24"/>
                <w:szCs w:val="24"/>
              </w:rPr>
              <w:t>7-2</w:t>
            </w:r>
            <w:r>
              <w:rPr>
                <w:rFonts w:hint="default" w:ascii="Times New Roman" w:hAnsi="Times New Roman" w:eastAsia="宋体"/>
                <w:b w:val="0"/>
                <w:bCs/>
                <w:color w:val="000000"/>
                <w:sz w:val="24"/>
                <w:szCs w:val="24"/>
              </w:rPr>
              <w:t>，无组织废气监测结果统计与评价见表</w:t>
            </w:r>
            <w:r>
              <w:rPr>
                <w:rFonts w:hint="eastAsia" w:ascii="Times New Roman" w:hAnsi="Times New Roman" w:eastAsia="宋体"/>
                <w:b w:val="0"/>
                <w:bCs/>
                <w:color w:val="000000"/>
                <w:sz w:val="24"/>
                <w:szCs w:val="24"/>
              </w:rPr>
              <w:t>7-3</w:t>
            </w:r>
            <w:r>
              <w:rPr>
                <w:rFonts w:hint="default" w:ascii="Times New Roman" w:hAnsi="Times New Roman" w:eastAsia="宋体"/>
                <w:b w:val="0"/>
                <w:bCs/>
                <w:color w:val="000000"/>
                <w:sz w:val="24"/>
                <w:szCs w:val="24"/>
              </w:rPr>
              <w:t>。</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b w:val="0"/>
                <w:bCs/>
                <w:color w:val="000000"/>
                <w:sz w:val="24"/>
                <w:szCs w:val="24"/>
              </w:rPr>
            </w:pPr>
            <w:r>
              <w:rPr>
                <w:rFonts w:hint="default" w:ascii="Times New Roman" w:hAnsi="Times New Roman" w:eastAsia="宋体"/>
                <w:b w:val="0"/>
                <w:bCs/>
                <w:color w:val="000000"/>
                <w:sz w:val="24"/>
                <w:szCs w:val="24"/>
              </w:rPr>
              <w:t>根据监测结果，项目厂界无组织废气</w:t>
            </w:r>
            <w:r>
              <w:rPr>
                <w:rFonts w:hint="eastAsia" w:ascii="Times New Roman" w:hAnsi="Times New Roman" w:eastAsia="宋体"/>
                <w:b w:val="0"/>
                <w:bCs/>
                <w:color w:val="000000"/>
                <w:sz w:val="24"/>
                <w:szCs w:val="24"/>
                <w:lang w:val="en-US" w:eastAsia="zh-CN"/>
              </w:rPr>
              <w:t>颗粒物</w:t>
            </w:r>
            <w:r>
              <w:rPr>
                <w:rFonts w:hint="default" w:ascii="Times New Roman" w:hAnsi="Times New Roman" w:eastAsia="宋体"/>
                <w:b w:val="0"/>
                <w:bCs/>
                <w:color w:val="000000"/>
                <w:sz w:val="24"/>
                <w:szCs w:val="24"/>
              </w:rPr>
              <w:t>满足</w:t>
            </w:r>
            <w:r>
              <w:rPr>
                <w:rFonts w:hint="eastAsia" w:ascii="Times New Roman" w:hAnsi="Times New Roman" w:eastAsia="宋体"/>
                <w:b w:val="0"/>
                <w:bCs/>
                <w:color w:val="000000"/>
                <w:sz w:val="24"/>
                <w:szCs w:val="24"/>
              </w:rPr>
              <w:t>《大气污染物综合排放标准》（DB32/4041-2021）</w:t>
            </w:r>
            <w:r>
              <w:rPr>
                <w:rFonts w:hint="eastAsia" w:ascii="Times New Roman" w:hAnsi="Times New Roman" w:eastAsia="宋体"/>
                <w:b w:val="0"/>
                <w:bCs/>
                <w:color w:val="000000"/>
                <w:sz w:val="24"/>
                <w:szCs w:val="24"/>
                <w:lang w:val="en-US" w:eastAsia="zh-CN"/>
              </w:rPr>
              <w:t>表3</w:t>
            </w:r>
            <w:r>
              <w:rPr>
                <w:rFonts w:hint="default" w:ascii="Times New Roman" w:hAnsi="Times New Roman" w:eastAsia="宋体"/>
                <w:b w:val="0"/>
                <w:bCs/>
                <w:color w:val="000000"/>
                <w:sz w:val="24"/>
                <w:szCs w:val="24"/>
              </w:rPr>
              <w:t>浓度限值。</w:t>
            </w:r>
          </w:p>
          <w:p>
            <w:pPr>
              <w:keepNext w:val="0"/>
              <w:keepLines w:val="0"/>
              <w:widowControl/>
              <w:suppressLineNumbers w:val="0"/>
              <w:tabs>
                <w:tab w:val="left" w:pos="360"/>
              </w:tabs>
              <w:spacing w:before="156" w:beforeLines="50" w:beforeAutospacing="0" w:after="0" w:afterAutospacing="0"/>
              <w:ind w:left="0" w:right="0"/>
              <w:jc w:val="center"/>
              <w:rPr>
                <w:rFonts w:hint="default" w:ascii="Times New Roman" w:hAnsi="Times New Roman" w:eastAsia="宋体"/>
                <w:b w:val="0"/>
                <w:bCs/>
                <w:color w:val="000000"/>
                <w:sz w:val="24"/>
                <w:highlight w:val="none"/>
              </w:rPr>
            </w:pPr>
            <w:r>
              <w:rPr>
                <w:rFonts w:hint="default" w:ascii="Times New Roman" w:hAnsi="Times New Roman" w:eastAsia="宋体"/>
                <w:b w:val="0"/>
                <w:bCs/>
                <w:color w:val="000000"/>
                <w:sz w:val="24"/>
                <w:highlight w:val="none"/>
              </w:rPr>
              <w:t>表</w:t>
            </w:r>
            <w:r>
              <w:rPr>
                <w:rFonts w:hint="eastAsia" w:ascii="Times New Roman" w:hAnsi="Times New Roman" w:eastAsia="宋体"/>
                <w:b w:val="0"/>
                <w:bCs/>
                <w:color w:val="000000"/>
                <w:sz w:val="24"/>
                <w:highlight w:val="none"/>
              </w:rPr>
              <w:t>7</w:t>
            </w:r>
            <w:r>
              <w:rPr>
                <w:rFonts w:hint="default" w:ascii="Times New Roman" w:hAnsi="Times New Roman" w:eastAsia="宋体"/>
                <w:b w:val="0"/>
                <w:bCs/>
                <w:color w:val="000000"/>
                <w:sz w:val="24"/>
                <w:highlight w:val="none"/>
              </w:rPr>
              <w:t>-</w:t>
            </w:r>
            <w:r>
              <w:rPr>
                <w:rFonts w:hint="eastAsia" w:ascii="Times New Roman" w:hAnsi="Times New Roman" w:eastAsia="宋体"/>
                <w:b w:val="0"/>
                <w:bCs/>
                <w:color w:val="000000"/>
                <w:sz w:val="24"/>
                <w:highlight w:val="none"/>
              </w:rPr>
              <w:t>2</w:t>
            </w:r>
            <w:r>
              <w:rPr>
                <w:rFonts w:hint="default" w:ascii="Times New Roman" w:hAnsi="Times New Roman" w:eastAsia="宋体"/>
                <w:b w:val="0"/>
                <w:bCs/>
                <w:color w:val="000000"/>
                <w:sz w:val="24"/>
                <w:highlight w:val="none"/>
              </w:rPr>
              <w:t xml:space="preserve">  厂界无组织废气监测期间气象参数统计结果表</w:t>
            </w:r>
          </w:p>
          <w:tbl>
            <w:tblPr>
              <w:tblStyle w:val="18"/>
              <w:tblW w:w="414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5"/>
              <w:gridCol w:w="887"/>
              <w:gridCol w:w="1186"/>
              <w:gridCol w:w="1399"/>
              <w:gridCol w:w="991"/>
              <w:gridCol w:w="12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tblHeader/>
                <w:jc w:val="center"/>
              </w:trPr>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日期</w:t>
                  </w:r>
                </w:p>
              </w:tc>
              <w:tc>
                <w:tcPr>
                  <w:tcW w:w="64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频次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气温（℃）</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气压（KPa）</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风向</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风速（m/s）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63"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eastAsia" w:ascii="Times New Roman" w:hAnsi="Times New Roman" w:eastAsia="宋体"/>
                      <w:b w:val="0"/>
                      <w:bCs/>
                      <w:color w:val="000000"/>
                      <w:highlight w:val="none"/>
                    </w:rPr>
                    <w:t>3</w:t>
                  </w:r>
                  <w:r>
                    <w:rPr>
                      <w:rFonts w:hint="default" w:ascii="Times New Roman" w:hAnsi="Times New Roman" w:eastAsia="宋体"/>
                      <w:b w:val="0"/>
                      <w:bCs/>
                      <w:color w:val="000000"/>
                      <w:highlight w:val="none"/>
                    </w:rPr>
                    <w:t>月</w:t>
                  </w:r>
                  <w:r>
                    <w:rPr>
                      <w:rFonts w:hint="eastAsia" w:ascii="Times New Roman" w:hAnsi="Times New Roman" w:eastAsia="宋体"/>
                      <w:b w:val="0"/>
                      <w:bCs/>
                      <w:color w:val="000000"/>
                      <w:highlight w:val="none"/>
                      <w:lang w:val="en-US" w:eastAsia="zh-CN"/>
                    </w:rPr>
                    <w:t>26</w:t>
                  </w:r>
                  <w:r>
                    <w:rPr>
                      <w:rFonts w:hint="default" w:ascii="Times New Roman" w:hAnsi="Times New Roman" w:eastAsia="宋体"/>
                      <w:b w:val="0"/>
                      <w:bCs/>
                      <w:color w:val="000000"/>
                      <w:highlight w:val="none"/>
                    </w:rPr>
                    <w:t>日</w:t>
                  </w:r>
                </w:p>
              </w:tc>
              <w:tc>
                <w:tcPr>
                  <w:tcW w:w="64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第一次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14.7</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101.41</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rPr>
                    <w:t>1.</w:t>
                  </w:r>
                  <w:r>
                    <w:rPr>
                      <w:rFonts w:hint="eastAsia" w:ascii="Times New Roman" w:hAnsi="Times New Roman" w:eastAsia="宋体"/>
                      <w:b w:val="0"/>
                      <w:bCs/>
                      <w:color w:val="000000"/>
                      <w:highlight w:val="none"/>
                      <w:lang w:val="en-US" w:eastAsia="zh-CN"/>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63"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p>
              </w:tc>
              <w:tc>
                <w:tcPr>
                  <w:tcW w:w="64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第二次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15.6</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101.37</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rPr>
                    <w:t>1.</w:t>
                  </w:r>
                  <w:r>
                    <w:rPr>
                      <w:rFonts w:hint="eastAsia" w:ascii="Times New Roman" w:hAnsi="Times New Roman" w:eastAsia="宋体"/>
                      <w:b w:val="0"/>
                      <w:bCs/>
                      <w:color w:val="000000"/>
                      <w:highlight w:val="none"/>
                      <w:lang w:val="en-US" w:eastAsia="zh-CN"/>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63"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p>
              </w:tc>
              <w:tc>
                <w:tcPr>
                  <w:tcW w:w="64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第三次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14.1</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101.49</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rPr>
                    <w:t>1.</w:t>
                  </w:r>
                  <w:r>
                    <w:rPr>
                      <w:rFonts w:hint="eastAsia" w:ascii="Times New Roman" w:hAnsi="Times New Roman" w:eastAsia="宋体"/>
                      <w:b w:val="0"/>
                      <w:bCs/>
                      <w:color w:val="000000"/>
                      <w:highlight w:val="none"/>
                      <w:lang w:val="en-US" w:eastAsia="zh-CN"/>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6" w:hRule="atLeast"/>
                <w:jc w:val="center"/>
              </w:trPr>
              <w:tc>
                <w:tcPr>
                  <w:tcW w:w="863"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eastAsia" w:ascii="Times New Roman" w:hAnsi="Times New Roman" w:eastAsia="宋体"/>
                      <w:b w:val="0"/>
                      <w:bCs/>
                      <w:color w:val="000000"/>
                      <w:highlight w:val="none"/>
                    </w:rPr>
                    <w:t>3</w:t>
                  </w:r>
                  <w:r>
                    <w:rPr>
                      <w:rFonts w:hint="default" w:ascii="Times New Roman" w:hAnsi="Times New Roman" w:eastAsia="宋体"/>
                      <w:b w:val="0"/>
                      <w:bCs/>
                      <w:color w:val="000000"/>
                      <w:highlight w:val="none"/>
                    </w:rPr>
                    <w:t>月</w:t>
                  </w:r>
                  <w:r>
                    <w:rPr>
                      <w:rFonts w:hint="eastAsia" w:ascii="Times New Roman" w:hAnsi="Times New Roman" w:eastAsia="宋体"/>
                      <w:b w:val="0"/>
                      <w:bCs/>
                      <w:color w:val="000000"/>
                      <w:highlight w:val="none"/>
                      <w:lang w:val="en-US" w:eastAsia="zh-CN"/>
                    </w:rPr>
                    <w:t>27</w:t>
                  </w:r>
                  <w:r>
                    <w:rPr>
                      <w:rFonts w:hint="default" w:ascii="Times New Roman" w:hAnsi="Times New Roman" w:eastAsia="宋体"/>
                      <w:b w:val="0"/>
                      <w:bCs/>
                      <w:color w:val="000000"/>
                      <w:highlight w:val="none"/>
                    </w:rPr>
                    <w:t>日</w:t>
                  </w:r>
                </w:p>
              </w:tc>
              <w:tc>
                <w:tcPr>
                  <w:tcW w:w="64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第一次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11.2</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101.74</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rPr>
                    <w:t>1.</w:t>
                  </w:r>
                  <w:r>
                    <w:rPr>
                      <w:rFonts w:hint="eastAsia" w:ascii="Times New Roman" w:hAnsi="Times New Roman" w:eastAsia="宋体"/>
                      <w:b w:val="0"/>
                      <w:bCs/>
                      <w:color w:val="000000"/>
                      <w:highlight w:val="none"/>
                      <w:lang w:val="en-US" w:eastAsia="zh-CN"/>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2" w:hRule="atLeast"/>
                <w:jc w:val="center"/>
              </w:trPr>
              <w:tc>
                <w:tcPr>
                  <w:tcW w:w="863"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p>
              </w:tc>
              <w:tc>
                <w:tcPr>
                  <w:tcW w:w="64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第二次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13.4</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101.67</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rPr>
                    <w:t>1.</w:t>
                  </w:r>
                  <w:r>
                    <w:rPr>
                      <w:rFonts w:hint="eastAsia" w:ascii="Times New Roman" w:hAnsi="Times New Roman" w:eastAsia="宋体"/>
                      <w:b w:val="0"/>
                      <w:bCs/>
                      <w:color w:val="000000"/>
                      <w:highlight w:val="none"/>
                      <w:lang w:val="en-US" w:eastAsia="zh-CN"/>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863" w:type="pct"/>
                  <w:vMerge w:val="continue"/>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p>
              </w:tc>
              <w:tc>
                <w:tcPr>
                  <w:tcW w:w="646"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第三次</w:t>
                  </w:r>
                </w:p>
              </w:tc>
              <w:tc>
                <w:tcPr>
                  <w:tcW w:w="863"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14.0</w:t>
                  </w:r>
                </w:p>
              </w:tc>
              <w:tc>
                <w:tcPr>
                  <w:tcW w:w="1018"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lang w:val="en-US" w:eastAsia="zh-CN"/>
                    </w:rPr>
                    <w:t>101.53</w:t>
                  </w:r>
                </w:p>
              </w:tc>
              <w:tc>
                <w:tcPr>
                  <w:tcW w:w="721"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rPr>
                  </w:pPr>
                  <w:r>
                    <w:rPr>
                      <w:rFonts w:hint="default" w:ascii="Times New Roman" w:hAnsi="Times New Roman" w:eastAsia="宋体"/>
                      <w:b w:val="0"/>
                      <w:bCs/>
                      <w:color w:val="000000"/>
                      <w:highlight w:val="none"/>
                    </w:rPr>
                    <w:t>南</w:t>
                  </w:r>
                </w:p>
              </w:tc>
              <w:tc>
                <w:tcPr>
                  <w:tcW w:w="889" w:type="pct"/>
                  <w:noWrap w:val="0"/>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b w:val="0"/>
                      <w:bCs/>
                      <w:color w:val="000000"/>
                      <w:highlight w:val="none"/>
                      <w:lang w:val="en-US" w:eastAsia="zh-CN"/>
                    </w:rPr>
                  </w:pPr>
                  <w:r>
                    <w:rPr>
                      <w:rFonts w:hint="eastAsia" w:ascii="Times New Roman" w:hAnsi="Times New Roman" w:eastAsia="宋体"/>
                      <w:b w:val="0"/>
                      <w:bCs/>
                      <w:color w:val="000000"/>
                      <w:highlight w:val="none"/>
                    </w:rPr>
                    <w:t>1.</w:t>
                  </w:r>
                  <w:r>
                    <w:rPr>
                      <w:rFonts w:hint="eastAsia" w:ascii="Times New Roman" w:hAnsi="Times New Roman" w:eastAsia="宋体"/>
                      <w:b w:val="0"/>
                      <w:bCs/>
                      <w:color w:val="000000"/>
                      <w:highlight w:val="none"/>
                      <w:lang w:val="en-US" w:eastAsia="zh-CN"/>
                    </w:rPr>
                    <w:t>9</w:t>
                  </w:r>
                </w:p>
              </w:tc>
            </w:tr>
          </w:tbl>
          <w:p>
            <w:pPr>
              <w:keepNext w:val="0"/>
              <w:keepLines w:val="0"/>
              <w:widowControl/>
              <w:suppressLineNumbers w:val="0"/>
              <w:tabs>
                <w:tab w:val="left" w:pos="360"/>
              </w:tabs>
              <w:spacing w:before="156" w:beforeLines="50" w:beforeAutospacing="0" w:after="0" w:afterAutospacing="0"/>
              <w:ind w:left="0" w:right="0"/>
              <w:jc w:val="center"/>
              <w:rPr>
                <w:rFonts w:hint="default" w:ascii="Times New Roman" w:hAnsi="Times New Roman" w:eastAsia="宋体"/>
                <w:b w:val="0"/>
                <w:bCs/>
                <w:color w:val="000000"/>
                <w:sz w:val="24"/>
                <w:highlight w:val="none"/>
              </w:rPr>
            </w:pPr>
            <w:r>
              <w:rPr>
                <w:rFonts w:hint="default" w:ascii="Times New Roman" w:hAnsi="Times New Roman" w:eastAsia="宋体"/>
                <w:b w:val="0"/>
                <w:bCs/>
                <w:color w:val="000000"/>
                <w:sz w:val="24"/>
                <w:highlight w:val="none"/>
              </w:rPr>
              <w:t>表</w:t>
            </w:r>
            <w:r>
              <w:rPr>
                <w:rFonts w:hint="eastAsia" w:ascii="Times New Roman" w:hAnsi="Times New Roman" w:eastAsia="宋体"/>
                <w:b w:val="0"/>
                <w:bCs/>
                <w:color w:val="000000"/>
                <w:sz w:val="24"/>
                <w:highlight w:val="none"/>
              </w:rPr>
              <w:t>7</w:t>
            </w:r>
            <w:r>
              <w:rPr>
                <w:rFonts w:hint="default" w:ascii="Times New Roman" w:hAnsi="Times New Roman" w:eastAsia="宋体"/>
                <w:b w:val="0"/>
                <w:bCs/>
                <w:color w:val="000000"/>
                <w:sz w:val="24"/>
                <w:highlight w:val="none"/>
              </w:rPr>
              <w:t>-</w:t>
            </w:r>
            <w:r>
              <w:rPr>
                <w:rFonts w:hint="eastAsia" w:ascii="Times New Roman" w:hAnsi="Times New Roman" w:eastAsia="宋体"/>
                <w:b w:val="0"/>
                <w:bCs/>
                <w:color w:val="000000"/>
                <w:sz w:val="24"/>
                <w:highlight w:val="none"/>
              </w:rPr>
              <w:t>3</w:t>
            </w:r>
            <w:r>
              <w:rPr>
                <w:rFonts w:hint="default" w:ascii="Times New Roman" w:hAnsi="Times New Roman" w:eastAsia="宋体"/>
                <w:b w:val="0"/>
                <w:bCs/>
                <w:color w:val="000000"/>
                <w:sz w:val="24"/>
                <w:highlight w:val="none"/>
              </w:rPr>
              <w:t xml:space="preserve">  厂界无组织排放监测结果与评价</w:t>
            </w:r>
          </w:p>
          <w:tbl>
            <w:tblPr>
              <w:tblStyle w:val="18"/>
              <w:tblW w:w="491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0"/>
              <w:gridCol w:w="606"/>
              <w:gridCol w:w="827"/>
              <w:gridCol w:w="968"/>
              <w:gridCol w:w="1068"/>
              <w:gridCol w:w="1193"/>
              <w:gridCol w:w="1198"/>
              <w:gridCol w:w="623"/>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6" w:hRule="atLeast"/>
                <w:tblHeader/>
                <w:jc w:val="center"/>
              </w:trPr>
              <w:tc>
                <w:tcPr>
                  <w:tcW w:w="588" w:type="pct"/>
                  <w:tcBorders>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监测项目</w:t>
                  </w:r>
                </w:p>
              </w:tc>
              <w:tc>
                <w:tcPr>
                  <w:tcW w:w="372" w:type="pct"/>
                  <w:tcBorders>
                    <w:lef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监测</w:t>
                  </w:r>
                </w:p>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时间</w:t>
                  </w: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监测</w:t>
                  </w:r>
                </w:p>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频次</w:t>
                  </w:r>
                </w:p>
              </w:tc>
              <w:tc>
                <w:tcPr>
                  <w:tcW w:w="594" w:type="pct"/>
                  <w:tcBorders>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厂界</w:t>
                  </w:r>
                </w:p>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上风向1#</w:t>
                  </w:r>
                </w:p>
              </w:tc>
              <w:tc>
                <w:tcPr>
                  <w:tcW w:w="655"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厂界</w:t>
                  </w:r>
                </w:p>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下风向2#</w:t>
                  </w:r>
                </w:p>
              </w:tc>
              <w:tc>
                <w:tcPr>
                  <w:tcW w:w="732"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厂界</w:t>
                  </w:r>
                </w:p>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下风向3#</w:t>
                  </w:r>
                </w:p>
              </w:tc>
              <w:tc>
                <w:tcPr>
                  <w:tcW w:w="735" w:type="pct"/>
                  <w:tcBorders>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厂界</w:t>
                  </w:r>
                </w:p>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下风向4#</w:t>
                  </w:r>
                </w:p>
              </w:tc>
              <w:tc>
                <w:tcPr>
                  <w:tcW w:w="382"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排放限值</w:t>
                  </w:r>
                </w:p>
              </w:tc>
              <w:tc>
                <w:tcPr>
                  <w:tcW w:w="43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Cs w:val="21"/>
                      <w:highlight w:val="none"/>
                    </w:rPr>
                  </w:pPr>
                  <w:r>
                    <w:rPr>
                      <w:rFonts w:hint="default" w:ascii="Times New Roman" w:hAnsi="Times New Roman" w:eastAsia="宋体"/>
                      <w:b w:val="0"/>
                      <w:bCs/>
                      <w:color w:val="000000"/>
                      <w:szCs w:val="21"/>
                      <w:highlight w:val="none"/>
                    </w:rPr>
                    <w:t>达标</w:t>
                  </w:r>
                </w:p>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Cs w:val="21"/>
                      <w:highlight w:val="none"/>
                    </w:rPr>
                    <w:t>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8" w:type="pct"/>
                  <w:vMerge w:val="restart"/>
                  <w:tcBorders>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eastAsia" w:ascii="Times New Roman" w:hAnsi="Times New Roman" w:eastAsia="宋体"/>
                      <w:b w:val="0"/>
                      <w:bCs/>
                      <w:color w:val="000000"/>
                      <w:sz w:val="21"/>
                      <w:szCs w:val="21"/>
                      <w:highlight w:val="none"/>
                      <w:lang w:val="en-US" w:eastAsia="zh-CN"/>
                    </w:rPr>
                    <w:t>颗粒物</w:t>
                  </w:r>
                  <w:r>
                    <w:rPr>
                      <w:rFonts w:hint="default" w:ascii="Times New Roman" w:hAnsi="Times New Roman" w:eastAsia="宋体"/>
                      <w:b w:val="0"/>
                      <w:bCs/>
                      <w:color w:val="000000"/>
                      <w:sz w:val="21"/>
                      <w:szCs w:val="21"/>
                      <w:highlight w:val="none"/>
                    </w:rPr>
                    <w:t>mg/m</w:t>
                  </w:r>
                  <w:r>
                    <w:rPr>
                      <w:rFonts w:hint="default" w:ascii="Times New Roman" w:hAnsi="Times New Roman" w:eastAsia="宋体"/>
                      <w:b w:val="0"/>
                      <w:bCs/>
                      <w:color w:val="000000"/>
                      <w:sz w:val="21"/>
                      <w:szCs w:val="21"/>
                      <w:highlight w:val="none"/>
                      <w:vertAlign w:val="superscript"/>
                    </w:rPr>
                    <w:t>3</w:t>
                  </w:r>
                </w:p>
              </w:tc>
              <w:tc>
                <w:tcPr>
                  <w:tcW w:w="372"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eastAsia" w:ascii="Times New Roman" w:hAnsi="Times New Roman" w:eastAsia="宋体"/>
                      <w:b w:val="0"/>
                      <w:bCs/>
                      <w:color w:val="000000"/>
                      <w:highlight w:val="none"/>
                    </w:rPr>
                    <w:t>3</w:t>
                  </w:r>
                  <w:r>
                    <w:rPr>
                      <w:rFonts w:hint="default" w:ascii="Times New Roman" w:hAnsi="Times New Roman" w:eastAsia="宋体"/>
                      <w:b w:val="0"/>
                      <w:bCs/>
                      <w:color w:val="000000"/>
                      <w:highlight w:val="none"/>
                    </w:rPr>
                    <w:t>月</w:t>
                  </w:r>
                  <w:r>
                    <w:rPr>
                      <w:rFonts w:hint="eastAsia" w:ascii="Times New Roman" w:hAnsi="Times New Roman" w:eastAsia="宋体"/>
                      <w:b w:val="0"/>
                      <w:bCs/>
                      <w:color w:val="000000"/>
                      <w:highlight w:val="none"/>
                      <w:lang w:val="en-US" w:eastAsia="zh-CN"/>
                    </w:rPr>
                    <w:t>26</w:t>
                  </w:r>
                  <w:r>
                    <w:rPr>
                      <w:rFonts w:hint="default" w:ascii="Times New Roman" w:hAnsi="Times New Roman" w:eastAsia="宋体"/>
                      <w:b w:val="0"/>
                      <w:bCs/>
                      <w:color w:val="000000"/>
                      <w:highlight w:val="none"/>
                    </w:rPr>
                    <w:t>日</w:t>
                  </w: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第一次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133</w:t>
                  </w:r>
                </w:p>
              </w:tc>
              <w:tc>
                <w:tcPr>
                  <w:tcW w:w="65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244</w:t>
                  </w:r>
                </w:p>
              </w:tc>
              <w:tc>
                <w:tcPr>
                  <w:tcW w:w="732"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400</w:t>
                  </w:r>
                </w:p>
              </w:tc>
              <w:tc>
                <w:tcPr>
                  <w:tcW w:w="73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267</w:t>
                  </w:r>
                </w:p>
              </w:tc>
              <w:tc>
                <w:tcPr>
                  <w:tcW w:w="382"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highlight w:val="none"/>
                      <w:lang w:val="en-US" w:eastAsia="zh-CN"/>
                    </w:rPr>
                  </w:pPr>
                  <w:r>
                    <w:rPr>
                      <w:rFonts w:hint="eastAsia" w:ascii="Times New Roman" w:hAnsi="Times New Roman" w:eastAsia="宋体"/>
                      <w:b w:val="0"/>
                      <w:bCs/>
                      <w:color w:val="000000"/>
                      <w:sz w:val="21"/>
                      <w:szCs w:val="21"/>
                      <w:highlight w:val="none"/>
                      <w:lang w:val="en-US" w:eastAsia="zh-CN"/>
                    </w:rPr>
                    <w:t>0.5</w:t>
                  </w:r>
                </w:p>
              </w:tc>
              <w:tc>
                <w:tcPr>
                  <w:tcW w:w="43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Cs w:val="21"/>
                      <w:highlight w:val="none"/>
                    </w:rPr>
                  </w:pPr>
                  <w:r>
                    <w:rPr>
                      <w:rFonts w:hint="default" w:ascii="Times New Roman" w:hAnsi="Times New Roman" w:eastAsia="宋体"/>
                      <w:b w:val="0"/>
                      <w:bCs/>
                      <w:color w:val="000000"/>
                      <w:szCs w:val="21"/>
                      <w:highlight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8"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372"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第二次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156</w:t>
                  </w:r>
                </w:p>
              </w:tc>
              <w:tc>
                <w:tcPr>
                  <w:tcW w:w="65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289</w:t>
                  </w:r>
                </w:p>
              </w:tc>
              <w:tc>
                <w:tcPr>
                  <w:tcW w:w="732"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444</w:t>
                  </w:r>
                </w:p>
              </w:tc>
              <w:tc>
                <w:tcPr>
                  <w:tcW w:w="73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333</w:t>
                  </w:r>
                </w:p>
              </w:tc>
              <w:tc>
                <w:tcPr>
                  <w:tcW w:w="382"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Cs w:val="21"/>
                      <w:highlight w:val="none"/>
                    </w:rPr>
                  </w:pPr>
                  <w:r>
                    <w:rPr>
                      <w:rFonts w:hint="default" w:ascii="Times New Roman" w:hAnsi="Times New Roman" w:eastAsia="宋体"/>
                      <w:b w:val="0"/>
                      <w:bCs/>
                      <w:color w:val="000000"/>
                      <w:szCs w:val="21"/>
                      <w:highlight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8"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372"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第三次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111</w:t>
                  </w:r>
                </w:p>
              </w:tc>
              <w:tc>
                <w:tcPr>
                  <w:tcW w:w="65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311</w:t>
                  </w:r>
                </w:p>
              </w:tc>
              <w:tc>
                <w:tcPr>
                  <w:tcW w:w="732"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378</w:t>
                  </w:r>
                </w:p>
              </w:tc>
              <w:tc>
                <w:tcPr>
                  <w:tcW w:w="73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356</w:t>
                  </w:r>
                </w:p>
              </w:tc>
              <w:tc>
                <w:tcPr>
                  <w:tcW w:w="382"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Cs w:val="21"/>
                      <w:highlight w:val="none"/>
                    </w:rPr>
                  </w:pPr>
                  <w:r>
                    <w:rPr>
                      <w:rFonts w:hint="default" w:ascii="Times New Roman" w:hAnsi="Times New Roman" w:eastAsia="宋体"/>
                      <w:b w:val="0"/>
                      <w:bCs/>
                      <w:color w:val="000000"/>
                      <w:szCs w:val="21"/>
                      <w:highlight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8"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372"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eastAsia" w:ascii="Times New Roman" w:hAnsi="Times New Roman" w:eastAsia="宋体"/>
                      <w:b w:val="0"/>
                      <w:bCs/>
                      <w:color w:val="000000"/>
                      <w:highlight w:val="none"/>
                    </w:rPr>
                    <w:t>3</w:t>
                  </w:r>
                  <w:r>
                    <w:rPr>
                      <w:rFonts w:hint="default" w:ascii="Times New Roman" w:hAnsi="Times New Roman" w:eastAsia="宋体"/>
                      <w:b w:val="0"/>
                      <w:bCs/>
                      <w:color w:val="000000"/>
                      <w:highlight w:val="none"/>
                    </w:rPr>
                    <w:t>月</w:t>
                  </w:r>
                  <w:r>
                    <w:rPr>
                      <w:rFonts w:hint="eastAsia" w:ascii="Times New Roman" w:hAnsi="Times New Roman" w:eastAsia="宋体"/>
                      <w:b w:val="0"/>
                      <w:bCs/>
                      <w:color w:val="000000"/>
                      <w:highlight w:val="none"/>
                      <w:lang w:val="en-US" w:eastAsia="zh-CN"/>
                    </w:rPr>
                    <w:t>27</w:t>
                  </w:r>
                  <w:r>
                    <w:rPr>
                      <w:rFonts w:hint="default" w:ascii="Times New Roman" w:hAnsi="Times New Roman" w:eastAsia="宋体"/>
                      <w:b w:val="0"/>
                      <w:bCs/>
                      <w:color w:val="000000"/>
                      <w:highlight w:val="none"/>
                    </w:rPr>
                    <w:t>日</w:t>
                  </w: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第一次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156</w:t>
                  </w:r>
                </w:p>
              </w:tc>
              <w:tc>
                <w:tcPr>
                  <w:tcW w:w="65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267</w:t>
                  </w:r>
                </w:p>
              </w:tc>
              <w:tc>
                <w:tcPr>
                  <w:tcW w:w="732"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444</w:t>
                  </w:r>
                </w:p>
              </w:tc>
              <w:tc>
                <w:tcPr>
                  <w:tcW w:w="73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.311</w:t>
                  </w:r>
                </w:p>
              </w:tc>
              <w:tc>
                <w:tcPr>
                  <w:tcW w:w="382" w:type="pct"/>
                  <w:vMerge w:val="restar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lang w:val="en-US" w:eastAsia="zh-CN"/>
                    </w:rPr>
                    <w:t>0.5</w:t>
                  </w:r>
                </w:p>
              </w:tc>
              <w:tc>
                <w:tcPr>
                  <w:tcW w:w="43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Cs w:val="21"/>
                      <w:highlight w:val="none"/>
                    </w:rPr>
                  </w:pPr>
                  <w:r>
                    <w:rPr>
                      <w:rFonts w:hint="default" w:ascii="Times New Roman" w:hAnsi="Times New Roman" w:eastAsia="宋体"/>
                      <w:b w:val="0"/>
                      <w:bCs/>
                      <w:color w:val="000000"/>
                      <w:szCs w:val="21"/>
                      <w:highlight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88"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372"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第二次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133</w:t>
                  </w:r>
                </w:p>
              </w:tc>
              <w:tc>
                <w:tcPr>
                  <w:tcW w:w="65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356</w:t>
                  </w:r>
                </w:p>
              </w:tc>
              <w:tc>
                <w:tcPr>
                  <w:tcW w:w="732"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422</w:t>
                  </w:r>
                </w:p>
              </w:tc>
              <w:tc>
                <w:tcPr>
                  <w:tcW w:w="73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378</w:t>
                  </w:r>
                </w:p>
              </w:tc>
              <w:tc>
                <w:tcPr>
                  <w:tcW w:w="382"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Cs w:val="21"/>
                      <w:highlight w:val="none"/>
                    </w:rPr>
                  </w:pPr>
                  <w:r>
                    <w:rPr>
                      <w:rFonts w:hint="default" w:ascii="Times New Roman" w:hAnsi="Times New Roman" w:eastAsia="宋体"/>
                      <w:b w:val="0"/>
                      <w:bCs/>
                      <w:color w:val="000000"/>
                      <w:szCs w:val="21"/>
                      <w:highlight w:val="none"/>
                    </w:rPr>
                    <w:t>达标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588" w:type="pct"/>
                  <w:vMerge w:val="continue"/>
                  <w:tcBorders>
                    <w:right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372"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507"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r>
                    <w:rPr>
                      <w:rFonts w:hint="default" w:ascii="Times New Roman" w:hAnsi="Times New Roman" w:eastAsia="宋体"/>
                      <w:b w:val="0"/>
                      <w:bCs/>
                      <w:color w:val="000000"/>
                      <w:sz w:val="21"/>
                      <w:szCs w:val="21"/>
                      <w:highlight w:val="none"/>
                    </w:rPr>
                    <w:t>第三次</w:t>
                  </w:r>
                </w:p>
              </w:tc>
              <w:tc>
                <w:tcPr>
                  <w:tcW w:w="594"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178</w:t>
                  </w:r>
                </w:p>
              </w:tc>
              <w:tc>
                <w:tcPr>
                  <w:tcW w:w="65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289</w:t>
                  </w:r>
                </w:p>
              </w:tc>
              <w:tc>
                <w:tcPr>
                  <w:tcW w:w="732"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467</w:t>
                  </w:r>
                </w:p>
              </w:tc>
              <w:tc>
                <w:tcPr>
                  <w:tcW w:w="735" w:type="pct"/>
                  <w:noWrap w:val="0"/>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宋体"/>
                      <w:b w:val="0"/>
                      <w:bCs/>
                      <w:color w:val="000000"/>
                      <w:sz w:val="21"/>
                      <w:szCs w:val="21"/>
                      <w:highlight w:val="none"/>
                      <w:lang w:val="en-US" w:eastAsia="zh-CN"/>
                    </w:rPr>
                  </w:pPr>
                  <w:r>
                    <w:rPr>
                      <w:rFonts w:hint="eastAsia" w:ascii="Times New Roman" w:hAnsi="Times New Roman" w:eastAsia="宋体"/>
                      <w:b w:val="0"/>
                      <w:bCs/>
                      <w:color w:val="000000"/>
                      <w:sz w:val="21"/>
                      <w:szCs w:val="21"/>
                      <w:highlight w:val="none"/>
                    </w:rPr>
                    <w:t>0.</w:t>
                  </w:r>
                  <w:r>
                    <w:rPr>
                      <w:rFonts w:hint="eastAsia" w:ascii="Times New Roman" w:hAnsi="Times New Roman" w:eastAsia="宋体"/>
                      <w:b w:val="0"/>
                      <w:bCs/>
                      <w:color w:val="000000"/>
                      <w:sz w:val="21"/>
                      <w:szCs w:val="21"/>
                      <w:highlight w:val="none"/>
                      <w:lang w:val="en-US" w:eastAsia="zh-CN"/>
                    </w:rPr>
                    <w:t>333</w:t>
                  </w:r>
                </w:p>
              </w:tc>
              <w:tc>
                <w:tcPr>
                  <w:tcW w:w="382" w:type="pct"/>
                  <w:vMerge w:val="continue"/>
                  <w:noWrap w:val="0"/>
                  <w:vAlign w:val="top"/>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 w:val="21"/>
                      <w:szCs w:val="21"/>
                      <w:highlight w:val="none"/>
                    </w:rPr>
                  </w:pPr>
                </w:p>
              </w:tc>
              <w:tc>
                <w:tcPr>
                  <w:tcW w:w="434"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b w:val="0"/>
                      <w:bCs/>
                      <w:color w:val="000000"/>
                      <w:szCs w:val="21"/>
                      <w:highlight w:val="none"/>
                    </w:rPr>
                  </w:pPr>
                  <w:r>
                    <w:rPr>
                      <w:rFonts w:hint="default" w:ascii="Times New Roman" w:hAnsi="Times New Roman" w:eastAsia="宋体"/>
                      <w:b w:val="0"/>
                      <w:bCs/>
                      <w:color w:val="000000"/>
                      <w:szCs w:val="21"/>
                      <w:highlight w:val="none"/>
                    </w:rPr>
                    <w:t>达标</w:t>
                  </w:r>
                </w:p>
              </w:tc>
            </w:tr>
          </w:tbl>
          <w:p>
            <w:pPr>
              <w:keepNext w:val="0"/>
              <w:keepLines w:val="0"/>
              <w:widowControl/>
              <w:suppressLineNumbers w:val="0"/>
              <w:spacing w:before="0" w:beforeAutospacing="0" w:after="0" w:afterAutospacing="0" w:line="360" w:lineRule="exact"/>
              <w:ind w:left="0" w:right="0" w:firstLine="420" w:firstLineChars="200"/>
              <w:jc w:val="both"/>
              <w:rPr>
                <w:rFonts w:hint="default" w:ascii="Times New Roman" w:hAnsi="Times New Roman" w:eastAsia="宋体"/>
                <w:b w:val="0"/>
                <w:bCs/>
                <w:color w:val="auto"/>
                <w:sz w:val="21"/>
                <w:szCs w:val="21"/>
                <w:lang w:val="en-US" w:eastAsia="zh-CN"/>
              </w:rPr>
            </w:pPr>
          </w:p>
        </w:tc>
      </w:tr>
    </w:tbl>
    <w:p>
      <w:pPr>
        <w:spacing w:after="0" w:line="500" w:lineRule="exact"/>
        <w:rPr>
          <w:rFonts w:ascii="Times New Roman" w:hAnsi="Times New Roman" w:eastAsia="宋体" w:cs="Times New Roman"/>
          <w:b w:val="0"/>
          <w:bCs/>
          <w:color w:val="auto"/>
          <w:sz w:val="28"/>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numPr>
          <w:ilvl w:val="0"/>
          <w:numId w:val="0"/>
        </w:numPr>
        <w:adjustRightInd/>
        <w:snapToGrid/>
        <w:spacing w:after="0" w:line="360" w:lineRule="auto"/>
        <w:jc w:val="left"/>
        <w:outlineLvl w:val="0"/>
        <w:rPr>
          <w:rFonts w:hint="eastAsia" w:ascii="Times New Roman" w:hAnsi="Times New Roman" w:eastAsia="宋体" w:cs="Times New Roman"/>
          <w:b w:val="0"/>
          <w:bCs/>
          <w:color w:val="auto"/>
          <w:kern w:val="2"/>
          <w:sz w:val="28"/>
          <w:szCs w:val="22"/>
          <w:lang w:eastAsia="zh-CN"/>
        </w:rPr>
      </w:pPr>
      <w:r>
        <w:rPr>
          <w:rFonts w:hint="eastAsia" w:ascii="Times New Roman" w:hAnsi="Times New Roman" w:eastAsia="宋体" w:cs="Times New Roman"/>
          <w:b w:val="0"/>
          <w:bCs/>
          <w:color w:val="auto"/>
          <w:kern w:val="2"/>
          <w:sz w:val="28"/>
          <w:szCs w:val="22"/>
          <w:lang w:eastAsia="zh-CN"/>
        </w:rPr>
        <w:t>表八</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5" w:hRule="atLeast"/>
          <w:jc w:val="center"/>
        </w:trPr>
        <w:tc>
          <w:tcPr>
            <w:tcW w:w="5000" w:type="pct"/>
            <w:noWrap w:val="0"/>
            <w:vAlign w:val="top"/>
          </w:tcPr>
          <w:p>
            <w:pPr>
              <w:keepNext w:val="0"/>
              <w:keepLines w:val="0"/>
              <w:widowControl/>
              <w:suppressLineNumbers w:val="0"/>
              <w:adjustRightInd/>
              <w:snapToGrid/>
              <w:spacing w:before="0" w:beforeAutospacing="0" w:after="0" w:afterAutospacing="0" w:line="360" w:lineRule="auto"/>
              <w:ind w:left="0" w:right="0"/>
              <w:rPr>
                <w:rFonts w:hint="default" w:ascii="Times New Roman" w:hAnsi="Times New Roman" w:eastAsia="宋体"/>
                <w:b w:val="0"/>
                <w:bCs/>
                <w:color w:val="auto"/>
                <w:sz w:val="24"/>
                <w:szCs w:val="21"/>
              </w:rPr>
            </w:pPr>
            <w:r>
              <w:rPr>
                <w:rFonts w:hint="default" w:ascii="Times New Roman" w:hAnsi="Times New Roman" w:eastAsia="宋体"/>
                <w:b w:val="0"/>
                <w:bCs/>
                <w:color w:val="auto"/>
                <w:sz w:val="24"/>
                <w:szCs w:val="21"/>
              </w:rPr>
              <w:t>验收监测结论：</w:t>
            </w:r>
          </w:p>
          <w:p>
            <w:pPr>
              <w:keepNext w:val="0"/>
              <w:keepLines w:val="0"/>
              <w:widowControl w:val="0"/>
              <w:suppressLineNumbers w:val="0"/>
              <w:adjustRightInd/>
              <w:snapToGrid/>
              <w:spacing w:before="0" w:beforeAutospacing="0" w:after="0" w:afterAutospacing="0" w:line="360" w:lineRule="auto"/>
              <w:ind w:left="0" w:right="0"/>
              <w:jc w:val="both"/>
              <w:outlineLvl w:val="2"/>
              <w:rPr>
                <w:rFonts w:hint="default" w:ascii="Times New Roman" w:hAnsi="Times New Roman" w:eastAsia="宋体" w:cs="Times New Roman"/>
                <w:b w:val="0"/>
                <w:bCs/>
                <w:color w:val="auto"/>
                <w:kern w:val="2"/>
                <w:sz w:val="24"/>
                <w:szCs w:val="24"/>
              </w:rPr>
            </w:pPr>
            <w:bookmarkStart w:id="24" w:name="_Toc26667"/>
            <w:bookmarkStart w:id="25" w:name="_Toc16671"/>
            <w:r>
              <w:rPr>
                <w:rFonts w:hint="default" w:ascii="Times New Roman" w:hAnsi="Times New Roman" w:eastAsia="宋体" w:cs="Times New Roman"/>
                <w:b w:val="0"/>
                <w:bCs/>
                <w:color w:val="auto"/>
                <w:kern w:val="2"/>
                <w:sz w:val="24"/>
                <w:szCs w:val="24"/>
              </w:rPr>
              <w:t>8.1结论</w:t>
            </w:r>
            <w:bookmarkEnd w:id="24"/>
            <w:bookmarkEnd w:id="25"/>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auto"/>
                <w:sz w:val="24"/>
                <w:szCs w:val="24"/>
                <w:lang w:eastAsia="zh-CN"/>
              </w:rPr>
            </w:pPr>
            <w:r>
              <w:rPr>
                <w:rFonts w:hint="default" w:ascii="Times New Roman" w:hAnsi="Times New Roman" w:eastAsia="宋体" w:cs="Times New Roman"/>
                <w:b w:val="0"/>
                <w:bCs/>
                <w:color w:val="auto"/>
                <w:sz w:val="24"/>
                <w:szCs w:val="24"/>
              </w:rPr>
              <w:t>本次验收监测，</w:t>
            </w:r>
            <w:r>
              <w:rPr>
                <w:rFonts w:hint="eastAsia" w:ascii="Times New Roman" w:hAnsi="Times New Roman" w:eastAsia="宋体" w:cs="Times New Roman"/>
                <w:b w:val="0"/>
                <w:bCs/>
                <w:color w:val="auto"/>
                <w:sz w:val="24"/>
                <w:szCs w:val="24"/>
                <w:lang w:eastAsia="zh-CN"/>
              </w:rPr>
              <w:t>按</w:t>
            </w:r>
            <w:r>
              <w:rPr>
                <w:rFonts w:hint="default" w:ascii="Times New Roman" w:hAnsi="Times New Roman" w:eastAsia="宋体" w:cs="Times New Roman"/>
                <w:b w:val="0"/>
                <w:bCs/>
                <w:color w:val="auto"/>
                <w:sz w:val="24"/>
                <w:szCs w:val="24"/>
              </w:rPr>
              <w:t>《</w:t>
            </w:r>
            <w:r>
              <w:rPr>
                <w:rFonts w:hint="eastAsia" w:ascii="Times New Roman" w:hAnsi="Times New Roman" w:eastAsia="宋体" w:cs="Times New Roman"/>
                <w:b w:val="0"/>
                <w:bCs/>
                <w:lang w:val="en-US" w:eastAsia="zh-CN"/>
              </w:rPr>
              <w:t>宿迁市国田环保科技有限公司</w:t>
            </w:r>
            <w:r>
              <w:rPr>
                <w:rFonts w:hint="eastAsia" w:ascii="Times New Roman" w:hAnsi="Times New Roman" w:eastAsia="宋体" w:cs="Times New Roman"/>
                <w:b w:val="0"/>
                <w:bCs/>
                <w:color w:val="auto"/>
                <w:sz w:val="24"/>
                <w:szCs w:val="24"/>
              </w:rPr>
              <w:t>年收集清运25万吨一般工业固废项目</w:t>
            </w:r>
            <w:r>
              <w:rPr>
                <w:rFonts w:hint="default" w:ascii="Times New Roman" w:hAnsi="Times New Roman" w:eastAsia="宋体" w:cs="Times New Roman"/>
                <w:b w:val="0"/>
                <w:bCs/>
                <w:color w:val="auto"/>
                <w:sz w:val="24"/>
                <w:szCs w:val="24"/>
              </w:rPr>
              <w:t>环境影响评价报告表》及相关批复的要求，对其中</w:t>
            </w:r>
            <w:r>
              <w:rPr>
                <w:rFonts w:hint="eastAsia" w:ascii="Times New Roman" w:hAnsi="Times New Roman" w:eastAsia="宋体" w:cs="Times New Roman"/>
                <w:b w:val="0"/>
                <w:bCs/>
                <w:color w:val="auto"/>
                <w:sz w:val="24"/>
                <w:szCs w:val="24"/>
                <w:lang w:val="en-US" w:eastAsia="zh-CN"/>
              </w:rPr>
              <w:t>无组织</w:t>
            </w:r>
            <w:r>
              <w:rPr>
                <w:rFonts w:hint="eastAsia" w:ascii="Times New Roman" w:hAnsi="Times New Roman" w:eastAsia="宋体" w:cs="Times New Roman"/>
                <w:b w:val="0"/>
                <w:bCs/>
                <w:color w:val="auto"/>
                <w:sz w:val="24"/>
                <w:szCs w:val="24"/>
                <w:lang w:eastAsia="zh-CN"/>
              </w:rPr>
              <w:t>废</w:t>
            </w:r>
            <w:r>
              <w:rPr>
                <w:rFonts w:hint="eastAsia" w:ascii="Times New Roman" w:hAnsi="Times New Roman" w:eastAsia="宋体" w:cs="Times New Roman"/>
                <w:b w:val="0"/>
                <w:bCs/>
                <w:color w:val="auto"/>
                <w:sz w:val="24"/>
                <w:szCs w:val="24"/>
                <w:lang w:val="en-US" w:eastAsia="zh-CN"/>
              </w:rPr>
              <w:t>气</w:t>
            </w:r>
            <w:r>
              <w:rPr>
                <w:rFonts w:hint="default" w:ascii="Times New Roman" w:hAnsi="Times New Roman" w:eastAsia="宋体" w:cs="Times New Roman"/>
                <w:b w:val="0"/>
                <w:bCs/>
                <w:color w:val="auto"/>
                <w:sz w:val="24"/>
                <w:szCs w:val="24"/>
              </w:rPr>
              <w:t>、厂界噪声进行了监测和评价</w:t>
            </w:r>
            <w:r>
              <w:rPr>
                <w:rFonts w:hint="eastAsia" w:ascii="Times New Roman" w:hAnsi="Times New Roman" w:eastAsia="宋体" w:cs="Times New Roman"/>
                <w:b w:val="0"/>
                <w:bCs/>
                <w:color w:val="auto"/>
                <w:sz w:val="24"/>
                <w:szCs w:val="24"/>
                <w:lang w:eastAsia="zh-CN"/>
              </w:rPr>
              <w:t>。</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（1）污水</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auto"/>
                <w:kern w:val="0"/>
                <w:sz w:val="24"/>
                <w:szCs w:val="21"/>
                <w:lang w:eastAsia="zh-CN"/>
              </w:rPr>
            </w:pPr>
            <w:r>
              <w:rPr>
                <w:rFonts w:hint="eastAsia" w:ascii="Times New Roman" w:hAnsi="Times New Roman" w:eastAsia="宋体" w:cs="Times New Roman"/>
                <w:b w:val="0"/>
                <w:bCs/>
                <w:color w:val="auto"/>
                <w:sz w:val="24"/>
                <w:szCs w:val="24"/>
                <w:lang w:val="en-US" w:eastAsia="zh-CN"/>
              </w:rPr>
              <w:t>本项目无生产废水，员工</w:t>
            </w:r>
            <w:r>
              <w:rPr>
                <w:rFonts w:hint="default" w:ascii="Times New Roman" w:hAnsi="Times New Roman" w:eastAsia="宋体" w:cs="Times New Roman"/>
                <w:b w:val="0"/>
                <w:bCs/>
                <w:color w:val="auto"/>
                <w:sz w:val="24"/>
                <w:szCs w:val="24"/>
                <w:lang w:val="en-US" w:eastAsia="zh-CN"/>
              </w:rPr>
              <w:t>生活</w:t>
            </w:r>
            <w:r>
              <w:rPr>
                <w:rFonts w:hint="eastAsia" w:ascii="Times New Roman" w:hAnsi="Times New Roman" w:eastAsia="宋体" w:cs="Times New Roman"/>
                <w:b w:val="0"/>
                <w:bCs/>
                <w:color w:val="auto"/>
                <w:sz w:val="24"/>
                <w:szCs w:val="24"/>
                <w:lang w:val="en-US" w:eastAsia="zh-CN"/>
              </w:rPr>
              <w:t>用水依赖企业附近公共厕所</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故本次验收监测生活废水不做检测。</w:t>
            </w:r>
          </w:p>
          <w:p>
            <w:pPr>
              <w:keepNext w:val="0"/>
              <w:keepLines w:val="0"/>
              <w:widowControl/>
              <w:numPr>
                <w:ilvl w:val="0"/>
                <w:numId w:val="2"/>
              </w:numPr>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废气</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b w:val="0"/>
                <w:bCs/>
                <w:color w:val="000000"/>
                <w:kern w:val="0"/>
                <w:sz w:val="24"/>
                <w:szCs w:val="24"/>
                <w:lang w:eastAsia="zh-CN"/>
              </w:rPr>
            </w:pPr>
            <w:r>
              <w:rPr>
                <w:rFonts w:hint="default" w:ascii="Times New Roman" w:hAnsi="Times New Roman" w:eastAsia="宋体" w:cs="Times New Roman"/>
                <w:b w:val="0"/>
                <w:bCs/>
                <w:color w:val="000000"/>
                <w:kern w:val="0"/>
                <w:sz w:val="24"/>
                <w:szCs w:val="24"/>
                <w:lang w:eastAsia="zh-CN"/>
              </w:rPr>
              <w:t>根据监测结果，</w:t>
            </w:r>
            <w:r>
              <w:rPr>
                <w:rFonts w:hint="eastAsia" w:ascii="Times New Roman" w:hAnsi="Times New Roman" w:eastAsia="宋体" w:cs="Times New Roman"/>
                <w:b w:val="0"/>
                <w:bCs/>
                <w:color w:val="000000"/>
                <w:kern w:val="0"/>
                <w:sz w:val="24"/>
                <w:szCs w:val="24"/>
                <w:lang w:val="en-US" w:eastAsia="zh-CN"/>
              </w:rPr>
              <w:t>厂界无组织(G1-G4)的颗粒物浓度均满足</w:t>
            </w:r>
            <w:r>
              <w:rPr>
                <w:rFonts w:hint="eastAsia" w:ascii="Times New Roman" w:hAnsi="Times New Roman" w:eastAsia="宋体"/>
                <w:b w:val="0"/>
                <w:bCs/>
                <w:color w:val="000000"/>
                <w:sz w:val="24"/>
                <w:szCs w:val="24"/>
              </w:rPr>
              <w:t>《大气污染物综合排放标准》（DB32/4041-2021）</w:t>
            </w:r>
            <w:r>
              <w:rPr>
                <w:rFonts w:hint="eastAsia" w:ascii="Times New Roman" w:hAnsi="Times New Roman" w:eastAsia="宋体"/>
                <w:b w:val="0"/>
                <w:bCs/>
                <w:color w:val="000000"/>
                <w:sz w:val="24"/>
                <w:szCs w:val="24"/>
                <w:lang w:val="en-US" w:eastAsia="zh-CN"/>
              </w:rPr>
              <w:t>表3</w:t>
            </w:r>
            <w:r>
              <w:rPr>
                <w:rFonts w:hint="default" w:ascii="Times New Roman" w:hAnsi="Times New Roman" w:eastAsia="宋体"/>
                <w:b w:val="0"/>
                <w:bCs/>
                <w:color w:val="000000"/>
                <w:sz w:val="24"/>
                <w:szCs w:val="24"/>
              </w:rPr>
              <w:t>浓度限值</w:t>
            </w:r>
            <w:r>
              <w:rPr>
                <w:rFonts w:hint="default" w:ascii="Times New Roman" w:hAnsi="Times New Roman" w:eastAsia="宋体" w:cs="Times New Roman"/>
                <w:b w:val="0"/>
                <w:bCs/>
                <w:color w:val="000000"/>
                <w:kern w:val="0"/>
                <w:sz w:val="24"/>
                <w:szCs w:val="24"/>
                <w:lang w:eastAsia="zh-CN"/>
              </w:rPr>
              <w:t>。</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auto"/>
                <w:sz w:val="24"/>
                <w:szCs w:val="24"/>
              </w:rPr>
            </w:pPr>
            <w:r>
              <w:rPr>
                <w:rFonts w:hint="eastAsia" w:ascii="Times New Roman" w:hAnsi="Times New Roman" w:eastAsia="宋体" w:cs="Times New Roman"/>
                <w:b w:val="0"/>
                <w:bCs/>
                <w:color w:val="auto"/>
                <w:sz w:val="24"/>
                <w:szCs w:val="24"/>
              </w:rPr>
              <w:t>（3）厂界噪声</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rPr>
              <w:t>根据监测结果</w:t>
            </w:r>
            <w:r>
              <w:rPr>
                <w:rFonts w:hint="eastAsia" w:ascii="Times New Roman" w:hAnsi="Times New Roman" w:eastAsia="宋体" w:cs="Times New Roman"/>
                <w:b w:val="0"/>
                <w:bCs/>
                <w:color w:val="auto"/>
                <w:sz w:val="24"/>
                <w:szCs w:val="24"/>
                <w:lang w:eastAsia="zh-CN"/>
              </w:rPr>
              <w:t>：</w:t>
            </w:r>
            <w:r>
              <w:rPr>
                <w:rFonts w:hint="default" w:ascii="Times New Roman" w:hAnsi="Times New Roman" w:eastAsia="宋体"/>
                <w:b w:val="0"/>
                <w:bCs/>
                <w:color w:val="auto"/>
                <w:sz w:val="24"/>
                <w:szCs w:val="21"/>
              </w:rPr>
              <w:t>厂界噪声（N1）的昼</w:t>
            </w:r>
            <w:r>
              <w:rPr>
                <w:rFonts w:hint="eastAsia" w:ascii="Times New Roman" w:hAnsi="Times New Roman" w:eastAsia="宋体"/>
                <w:b w:val="0"/>
                <w:bCs/>
                <w:color w:val="auto"/>
                <w:sz w:val="24"/>
                <w:szCs w:val="21"/>
                <w:lang w:eastAsia="zh-CN"/>
              </w:rPr>
              <w:t>间</w:t>
            </w:r>
            <w:r>
              <w:rPr>
                <w:rFonts w:hint="default" w:ascii="Times New Roman" w:hAnsi="Times New Roman" w:eastAsia="宋体"/>
                <w:b w:val="0"/>
                <w:bCs/>
                <w:color w:val="auto"/>
                <w:sz w:val="24"/>
                <w:szCs w:val="21"/>
              </w:rPr>
              <w:t>等效声级均满足《工业企业厂界环境噪声排放标准》（GB12348-2008）中的</w:t>
            </w:r>
            <w:r>
              <w:rPr>
                <w:rFonts w:hint="eastAsia" w:ascii="Times New Roman" w:hAnsi="Times New Roman" w:eastAsia="宋体"/>
                <w:b w:val="0"/>
                <w:bCs/>
                <w:color w:val="auto"/>
                <w:sz w:val="24"/>
                <w:szCs w:val="21"/>
                <w:lang w:val="en-US" w:eastAsia="zh-CN"/>
              </w:rPr>
              <w:t>2</w:t>
            </w:r>
            <w:r>
              <w:rPr>
                <w:rFonts w:hint="default" w:ascii="Times New Roman" w:hAnsi="Times New Roman" w:eastAsia="宋体"/>
                <w:b w:val="0"/>
                <w:bCs/>
                <w:color w:val="auto"/>
                <w:sz w:val="24"/>
                <w:szCs w:val="21"/>
              </w:rPr>
              <w:t>类排放限值</w:t>
            </w:r>
            <w:r>
              <w:rPr>
                <w:rFonts w:hint="eastAsia" w:ascii="Times New Roman" w:hAnsi="Times New Roman" w:eastAsia="宋体" w:cs="Times New Roman"/>
                <w:b w:val="0"/>
                <w:bCs/>
                <w:color w:val="auto"/>
                <w:sz w:val="24"/>
                <w:szCs w:val="24"/>
                <w:lang w:val="en-US" w:eastAsia="zh-CN"/>
              </w:rPr>
              <w:t>。</w:t>
            </w:r>
          </w:p>
          <w:p>
            <w:pPr>
              <w:keepNext w:val="0"/>
              <w:keepLines w:val="0"/>
              <w:widowControl/>
              <w:suppressLineNumbers w:val="0"/>
              <w:adjustRightInd/>
              <w:snapToGrid/>
              <w:spacing w:before="0" w:beforeAutospacing="0" w:after="0" w:afterAutospacing="0" w:line="360" w:lineRule="auto"/>
              <w:ind w:left="0" w:right="0"/>
              <w:rPr>
                <w:rFonts w:hint="eastAsia" w:ascii="Times New Roman" w:hAnsi="Times New Roman" w:eastAsia="宋体"/>
                <w:b w:val="0"/>
                <w:bCs/>
                <w:color w:val="auto"/>
                <w:sz w:val="24"/>
                <w:szCs w:val="24"/>
              </w:rPr>
            </w:pPr>
            <w:bookmarkStart w:id="26" w:name="_Toc11435"/>
            <w:bookmarkStart w:id="27" w:name="_Toc3308"/>
            <w:r>
              <w:rPr>
                <w:rFonts w:hint="eastAsia" w:ascii="Times New Roman" w:hAnsi="Times New Roman" w:eastAsia="宋体"/>
                <w:b w:val="0"/>
                <w:bCs/>
                <w:color w:val="auto"/>
                <w:sz w:val="24"/>
                <w:szCs w:val="24"/>
              </w:rPr>
              <w:t>8.2.建议</w:t>
            </w:r>
            <w:bookmarkEnd w:id="26"/>
            <w:bookmarkEnd w:id="27"/>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（一）</w:t>
            </w:r>
            <w:r>
              <w:rPr>
                <w:rFonts w:hint="default" w:ascii="Times New Roman" w:hAnsi="Times New Roman" w:eastAsia="宋体"/>
                <w:b w:val="0"/>
                <w:bCs/>
                <w:color w:val="000000"/>
                <w:sz w:val="24"/>
                <w:szCs w:val="24"/>
              </w:rPr>
              <w:t>加强项目固废的</w:t>
            </w:r>
            <w:r>
              <w:rPr>
                <w:rFonts w:hint="eastAsia" w:ascii="Times New Roman" w:hAnsi="Times New Roman" w:eastAsia="宋体"/>
                <w:b w:val="0"/>
                <w:bCs/>
                <w:color w:val="000000"/>
                <w:sz w:val="24"/>
                <w:szCs w:val="24"/>
                <w:lang w:val="en-US" w:eastAsia="zh-CN"/>
              </w:rPr>
              <w:t>运输</w:t>
            </w:r>
            <w:r>
              <w:rPr>
                <w:rFonts w:hint="default" w:ascii="Times New Roman" w:hAnsi="Times New Roman" w:eastAsia="宋体"/>
                <w:b w:val="0"/>
                <w:bCs/>
                <w:color w:val="000000"/>
                <w:sz w:val="24"/>
                <w:szCs w:val="24"/>
              </w:rPr>
              <w:t>、暂存与处置，完善台账；</w:t>
            </w:r>
          </w:p>
          <w:p>
            <w:pPr>
              <w:keepNext w:val="0"/>
              <w:keepLines w:val="0"/>
              <w:widowControl/>
              <w:suppressLineNumbers w:val="0"/>
              <w:spacing w:before="0" w:beforeAutospacing="0" w:after="0" w:afterAutospacing="0" w:line="360" w:lineRule="auto"/>
              <w:ind w:left="0" w:right="0" w:firstLine="480" w:firstLineChars="200"/>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（二）</w:t>
            </w:r>
            <w:r>
              <w:rPr>
                <w:rFonts w:hint="default" w:ascii="Times New Roman" w:hAnsi="Times New Roman" w:eastAsia="宋体"/>
                <w:b w:val="0"/>
                <w:bCs/>
                <w:color w:val="000000"/>
                <w:sz w:val="24"/>
                <w:szCs w:val="24"/>
              </w:rPr>
              <w:t>加强企业安全生产</w:t>
            </w:r>
            <w:r>
              <w:rPr>
                <w:rFonts w:hint="eastAsia" w:ascii="Times New Roman" w:hAnsi="Times New Roman" w:eastAsia="宋体" w:cs="Times New Roman"/>
                <w:b w:val="0"/>
                <w:bCs/>
                <w:color w:val="auto"/>
                <w:sz w:val="24"/>
                <w:szCs w:val="24"/>
                <w:lang w:val="en-US" w:eastAsia="zh-CN"/>
              </w:rPr>
              <w:t>，完善环境风险应急设施。</w:t>
            </w:r>
          </w:p>
          <w:p>
            <w:pPr>
              <w:keepNext w:val="0"/>
              <w:keepLines w:val="0"/>
              <w:widowControl/>
              <w:suppressLineNumbers w:val="0"/>
              <w:spacing w:before="0" w:beforeAutospacing="0" w:after="0" w:afterAutospacing="0" w:line="360" w:lineRule="auto"/>
              <w:ind w:left="0" w:right="0"/>
              <w:rPr>
                <w:rFonts w:hint="default" w:ascii="Times New Roman" w:hAnsi="Times New Roman" w:eastAsia="宋体"/>
                <w:b w:val="0"/>
                <w:bCs/>
                <w:color w:val="auto"/>
                <w:sz w:val="21"/>
                <w:szCs w:val="21"/>
                <w:lang w:val="en-US" w:eastAsia="zh-CN"/>
              </w:rPr>
            </w:pPr>
            <w:r>
              <w:rPr>
                <w:rFonts w:hint="eastAsia" w:ascii="Times New Roman" w:hAnsi="Times New Roman" w:eastAsia="宋体"/>
                <w:b w:val="0"/>
                <w:bCs/>
                <w:color w:val="auto"/>
                <w:sz w:val="24"/>
                <w:szCs w:val="24"/>
                <w:lang w:val="en-US" w:eastAsia="zh-CN"/>
              </w:rPr>
              <w:t xml:space="preserve">                      </w:t>
            </w:r>
          </w:p>
        </w:tc>
      </w:tr>
    </w:tbl>
    <w:p>
      <w:pPr>
        <w:pStyle w:val="2"/>
        <w:rPr>
          <w:b w:val="0"/>
          <w:bCs/>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default" w:ascii="Times New Roman" w:hAnsi="Times New Roman" w:eastAsia="微软雅黑"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2</w:t>
                          </w:r>
                          <w:r>
                            <w:rPr>
                              <w:rFonts w:hint="default" w:ascii="Times New Roman" w:hAnsi="Times New Roman" w:cs="Times New Roman"/>
                              <w:lang w:eastAsia="zh-CN"/>
                            </w:rP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VgruABAADBAwAADgAAAGRycy9lMm9Eb2MueG1srVPNjtMwEL4j8Q6W&#10;7zTZCq1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1PyaMycsDfz8/dv5x6/zz69s&#10;WT5/kRTqA1SUeBcoFYdXfqC9mf1AzkR8aKNNf6LEKE76ni76qgGZTJdWy9WqpJCk2Hwg/OL+eoiA&#10;b5S3LBk1jzTArKs4vgMcU+eUVM35W21MHqJxfzkIM3mK1PvYY7Jw2A0ToZ1vTsSHXgLV6Xz8wllP&#10;e1BzR2vPmXnrSOa0MrMRZ2M3G8JJulhz5Gw0X+O4WocQ9b7Ly5aagvDygNRpJpDaGGtP3dFkswTT&#10;FqbV+fOcs+5f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slYK7gAQAAwQMAAA4AAAAA&#10;AAAAAQAgAAAAHgEAAGRycy9lMm9Eb2MueG1sUEsFBgAAAAAGAAYAWQEAAHAFAAAAAA==&#10;">
              <v:fill on="f" focussize="0,0"/>
              <v:stroke on="f"/>
              <v:imagedata o:title=""/>
              <o:lock v:ext="edit" aspectratio="f"/>
              <v:textbox inset="0mm,0mm,0mm,0mm" style="mso-fit-shape-to-text:t;">
                <w:txbxContent>
                  <w:p>
                    <w:pPr>
                      <w:pStyle w:val="13"/>
                      <w:rPr>
                        <w:rFonts w:hint="default" w:ascii="Times New Roman" w:hAnsi="Times New Roman" w:eastAsia="微软雅黑"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2</w:t>
                    </w:r>
                    <w:r>
                      <w:rPr>
                        <w:rFonts w:hint="default" w:ascii="Times New Roman" w:hAnsi="Times New Roman" w:cs="Times New Roman"/>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3DB9D"/>
    <w:multiLevelType w:val="singleLevel"/>
    <w:tmpl w:val="3083DB9D"/>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4C2B243D"/>
    <w:multiLevelType w:val="singleLevel"/>
    <w:tmpl w:val="4C2B243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ZDBkMjQxNGViNGYyZDMzYTJhNzlhZTQ1ZmFmZTAifQ=="/>
  </w:docVars>
  <w:rsids>
    <w:rsidRoot w:val="00172A27"/>
    <w:rsid w:val="000367CD"/>
    <w:rsid w:val="004D2C23"/>
    <w:rsid w:val="015D4930"/>
    <w:rsid w:val="01AD3F52"/>
    <w:rsid w:val="01BE6F4C"/>
    <w:rsid w:val="02200F13"/>
    <w:rsid w:val="02581D7C"/>
    <w:rsid w:val="02711EC5"/>
    <w:rsid w:val="027A12E3"/>
    <w:rsid w:val="02CC411E"/>
    <w:rsid w:val="02FB575E"/>
    <w:rsid w:val="0309289F"/>
    <w:rsid w:val="03876C75"/>
    <w:rsid w:val="03EF29BB"/>
    <w:rsid w:val="041A7FC3"/>
    <w:rsid w:val="04D14ECC"/>
    <w:rsid w:val="04D54FEF"/>
    <w:rsid w:val="04EB6ED7"/>
    <w:rsid w:val="04FF102D"/>
    <w:rsid w:val="052C38EB"/>
    <w:rsid w:val="057A56A6"/>
    <w:rsid w:val="058D3602"/>
    <w:rsid w:val="058E0DC4"/>
    <w:rsid w:val="05EC3746"/>
    <w:rsid w:val="05F04E76"/>
    <w:rsid w:val="06110038"/>
    <w:rsid w:val="061A32C1"/>
    <w:rsid w:val="062E6C05"/>
    <w:rsid w:val="063E76E6"/>
    <w:rsid w:val="068D1288"/>
    <w:rsid w:val="0690460A"/>
    <w:rsid w:val="06E508F0"/>
    <w:rsid w:val="0782017A"/>
    <w:rsid w:val="07CB34F9"/>
    <w:rsid w:val="07E323F8"/>
    <w:rsid w:val="08117A38"/>
    <w:rsid w:val="08991287"/>
    <w:rsid w:val="08AD1297"/>
    <w:rsid w:val="08E85C96"/>
    <w:rsid w:val="08F234D1"/>
    <w:rsid w:val="0986610D"/>
    <w:rsid w:val="09DC458F"/>
    <w:rsid w:val="0A376025"/>
    <w:rsid w:val="0A62381D"/>
    <w:rsid w:val="0AC37CEB"/>
    <w:rsid w:val="0AC801D7"/>
    <w:rsid w:val="0AFD6C2B"/>
    <w:rsid w:val="0B0D2F40"/>
    <w:rsid w:val="0B342DEF"/>
    <w:rsid w:val="0B5309DC"/>
    <w:rsid w:val="0B8F27CF"/>
    <w:rsid w:val="0B9D3EA8"/>
    <w:rsid w:val="0BBF1436"/>
    <w:rsid w:val="0BDF56EB"/>
    <w:rsid w:val="0BE8292C"/>
    <w:rsid w:val="0C190027"/>
    <w:rsid w:val="0C5D5149"/>
    <w:rsid w:val="0C7578DD"/>
    <w:rsid w:val="0C830EA8"/>
    <w:rsid w:val="0CB00BC4"/>
    <w:rsid w:val="0CF16885"/>
    <w:rsid w:val="0D074994"/>
    <w:rsid w:val="0D1F0C09"/>
    <w:rsid w:val="0D657CEA"/>
    <w:rsid w:val="0DCE0618"/>
    <w:rsid w:val="0DD7153C"/>
    <w:rsid w:val="0E1D57C9"/>
    <w:rsid w:val="0EB24AC9"/>
    <w:rsid w:val="0EEB55C1"/>
    <w:rsid w:val="0EF21F7A"/>
    <w:rsid w:val="0F002038"/>
    <w:rsid w:val="0F0E4961"/>
    <w:rsid w:val="0F2334BA"/>
    <w:rsid w:val="0F5B5E0F"/>
    <w:rsid w:val="0F697B47"/>
    <w:rsid w:val="0F804DA1"/>
    <w:rsid w:val="103558E9"/>
    <w:rsid w:val="10917825"/>
    <w:rsid w:val="10947F3C"/>
    <w:rsid w:val="10B6078D"/>
    <w:rsid w:val="10BB2FCE"/>
    <w:rsid w:val="10DA12F7"/>
    <w:rsid w:val="11066BC3"/>
    <w:rsid w:val="110A64FA"/>
    <w:rsid w:val="116E54F5"/>
    <w:rsid w:val="118500BC"/>
    <w:rsid w:val="11CA660A"/>
    <w:rsid w:val="12484C88"/>
    <w:rsid w:val="12524B2E"/>
    <w:rsid w:val="12B837FB"/>
    <w:rsid w:val="12EA5E60"/>
    <w:rsid w:val="13416976"/>
    <w:rsid w:val="141355AA"/>
    <w:rsid w:val="14522589"/>
    <w:rsid w:val="145C7A04"/>
    <w:rsid w:val="14A357B1"/>
    <w:rsid w:val="14CF4E23"/>
    <w:rsid w:val="14D26C62"/>
    <w:rsid w:val="14E53311"/>
    <w:rsid w:val="15171E3E"/>
    <w:rsid w:val="1574136F"/>
    <w:rsid w:val="158D4D05"/>
    <w:rsid w:val="163866BF"/>
    <w:rsid w:val="16631F98"/>
    <w:rsid w:val="16705013"/>
    <w:rsid w:val="167330C5"/>
    <w:rsid w:val="16B35EF4"/>
    <w:rsid w:val="16BE3BC6"/>
    <w:rsid w:val="16DC2CB8"/>
    <w:rsid w:val="16E22EE0"/>
    <w:rsid w:val="176F3141"/>
    <w:rsid w:val="178132F5"/>
    <w:rsid w:val="1888518E"/>
    <w:rsid w:val="18B2156E"/>
    <w:rsid w:val="18D2290B"/>
    <w:rsid w:val="18FF5A54"/>
    <w:rsid w:val="193E56B6"/>
    <w:rsid w:val="194129FE"/>
    <w:rsid w:val="1A7F050B"/>
    <w:rsid w:val="1A7F35D1"/>
    <w:rsid w:val="1BDB0DA5"/>
    <w:rsid w:val="1BE42AD4"/>
    <w:rsid w:val="1C1E730F"/>
    <w:rsid w:val="1C201CF4"/>
    <w:rsid w:val="1C7057BC"/>
    <w:rsid w:val="1CA257AE"/>
    <w:rsid w:val="1CBB47B4"/>
    <w:rsid w:val="1D312EC5"/>
    <w:rsid w:val="1D3764AF"/>
    <w:rsid w:val="1D9B0BD9"/>
    <w:rsid w:val="1DD979D2"/>
    <w:rsid w:val="1DDA76CA"/>
    <w:rsid w:val="1DDB03F1"/>
    <w:rsid w:val="1E1344E4"/>
    <w:rsid w:val="1E2B7827"/>
    <w:rsid w:val="1E712F5D"/>
    <w:rsid w:val="1E7812E0"/>
    <w:rsid w:val="1E841E57"/>
    <w:rsid w:val="1EF939DD"/>
    <w:rsid w:val="1F3C50EE"/>
    <w:rsid w:val="1F6F1390"/>
    <w:rsid w:val="1F901860"/>
    <w:rsid w:val="1FB2192E"/>
    <w:rsid w:val="20032679"/>
    <w:rsid w:val="201E29FF"/>
    <w:rsid w:val="201F7104"/>
    <w:rsid w:val="202558E1"/>
    <w:rsid w:val="2040613B"/>
    <w:rsid w:val="20D66D21"/>
    <w:rsid w:val="211C1981"/>
    <w:rsid w:val="2146686B"/>
    <w:rsid w:val="21941803"/>
    <w:rsid w:val="21E761C4"/>
    <w:rsid w:val="21E90948"/>
    <w:rsid w:val="21F1269B"/>
    <w:rsid w:val="21FD25D6"/>
    <w:rsid w:val="22192CCC"/>
    <w:rsid w:val="22285255"/>
    <w:rsid w:val="22785EEF"/>
    <w:rsid w:val="228F54CC"/>
    <w:rsid w:val="22A23006"/>
    <w:rsid w:val="22D45A9D"/>
    <w:rsid w:val="22FC14E5"/>
    <w:rsid w:val="23185695"/>
    <w:rsid w:val="23610D1B"/>
    <w:rsid w:val="23C55E0F"/>
    <w:rsid w:val="23DA7A22"/>
    <w:rsid w:val="242D7098"/>
    <w:rsid w:val="2472495A"/>
    <w:rsid w:val="24A35CE4"/>
    <w:rsid w:val="252A0CEE"/>
    <w:rsid w:val="253775EB"/>
    <w:rsid w:val="25993E8B"/>
    <w:rsid w:val="259B3832"/>
    <w:rsid w:val="259E6F6C"/>
    <w:rsid w:val="26076401"/>
    <w:rsid w:val="26440882"/>
    <w:rsid w:val="267D4987"/>
    <w:rsid w:val="26E403A3"/>
    <w:rsid w:val="26E47779"/>
    <w:rsid w:val="273C0E39"/>
    <w:rsid w:val="27F15E35"/>
    <w:rsid w:val="283E1167"/>
    <w:rsid w:val="28610191"/>
    <w:rsid w:val="28752564"/>
    <w:rsid w:val="288865A7"/>
    <w:rsid w:val="28952D1D"/>
    <w:rsid w:val="289B4E54"/>
    <w:rsid w:val="28D50A88"/>
    <w:rsid w:val="28DC7BCE"/>
    <w:rsid w:val="28DD7952"/>
    <w:rsid w:val="290944D9"/>
    <w:rsid w:val="290E3C1A"/>
    <w:rsid w:val="292B2457"/>
    <w:rsid w:val="29492478"/>
    <w:rsid w:val="2959406D"/>
    <w:rsid w:val="299F2BE7"/>
    <w:rsid w:val="29A852E0"/>
    <w:rsid w:val="29E163FB"/>
    <w:rsid w:val="29ED53D5"/>
    <w:rsid w:val="29F3261B"/>
    <w:rsid w:val="29F722AD"/>
    <w:rsid w:val="2A1455CF"/>
    <w:rsid w:val="2A7F4C27"/>
    <w:rsid w:val="2AB67B58"/>
    <w:rsid w:val="2AEB7CB0"/>
    <w:rsid w:val="2AFA5DA9"/>
    <w:rsid w:val="2B493F5F"/>
    <w:rsid w:val="2B5D672D"/>
    <w:rsid w:val="2B7A5153"/>
    <w:rsid w:val="2B7C6762"/>
    <w:rsid w:val="2BCD0053"/>
    <w:rsid w:val="2C8F5DA1"/>
    <w:rsid w:val="2CE55C20"/>
    <w:rsid w:val="2D112154"/>
    <w:rsid w:val="2D2303E0"/>
    <w:rsid w:val="2D9B177C"/>
    <w:rsid w:val="2D9B7717"/>
    <w:rsid w:val="2DAF6C95"/>
    <w:rsid w:val="2E1C5D26"/>
    <w:rsid w:val="2EDB5575"/>
    <w:rsid w:val="2F710236"/>
    <w:rsid w:val="2F9B0B20"/>
    <w:rsid w:val="2FC41103"/>
    <w:rsid w:val="2FE95F0D"/>
    <w:rsid w:val="2FFF2457"/>
    <w:rsid w:val="30032F6D"/>
    <w:rsid w:val="30172C05"/>
    <w:rsid w:val="30280957"/>
    <w:rsid w:val="303D29F2"/>
    <w:rsid w:val="308D6CDD"/>
    <w:rsid w:val="30951403"/>
    <w:rsid w:val="30B420F4"/>
    <w:rsid w:val="30FA2084"/>
    <w:rsid w:val="3135359E"/>
    <w:rsid w:val="31366A13"/>
    <w:rsid w:val="31700C14"/>
    <w:rsid w:val="31EC1602"/>
    <w:rsid w:val="320329EE"/>
    <w:rsid w:val="32573A3F"/>
    <w:rsid w:val="32C36BD2"/>
    <w:rsid w:val="32CE4229"/>
    <w:rsid w:val="32D827C5"/>
    <w:rsid w:val="32D8464F"/>
    <w:rsid w:val="32E635CD"/>
    <w:rsid w:val="337A1786"/>
    <w:rsid w:val="337A58C0"/>
    <w:rsid w:val="33B20070"/>
    <w:rsid w:val="34CD4799"/>
    <w:rsid w:val="34DE69EF"/>
    <w:rsid w:val="34E71CE5"/>
    <w:rsid w:val="35155712"/>
    <w:rsid w:val="35695BBA"/>
    <w:rsid w:val="357E410E"/>
    <w:rsid w:val="36070988"/>
    <w:rsid w:val="3616490A"/>
    <w:rsid w:val="366629A8"/>
    <w:rsid w:val="367A68BC"/>
    <w:rsid w:val="368200E5"/>
    <w:rsid w:val="36C8607A"/>
    <w:rsid w:val="36CD5AE6"/>
    <w:rsid w:val="36ED447F"/>
    <w:rsid w:val="36FB2843"/>
    <w:rsid w:val="37326221"/>
    <w:rsid w:val="37437614"/>
    <w:rsid w:val="37E60BDA"/>
    <w:rsid w:val="38287237"/>
    <w:rsid w:val="38415714"/>
    <w:rsid w:val="38AC3440"/>
    <w:rsid w:val="38B13EF6"/>
    <w:rsid w:val="39AA53B1"/>
    <w:rsid w:val="39FD6716"/>
    <w:rsid w:val="3A643334"/>
    <w:rsid w:val="3A850029"/>
    <w:rsid w:val="3AA43536"/>
    <w:rsid w:val="3ACE7FDB"/>
    <w:rsid w:val="3AE9047D"/>
    <w:rsid w:val="3AF507F9"/>
    <w:rsid w:val="3AFC2BB6"/>
    <w:rsid w:val="3B2303D2"/>
    <w:rsid w:val="3B3605CA"/>
    <w:rsid w:val="3B3A7790"/>
    <w:rsid w:val="3B3F5954"/>
    <w:rsid w:val="3BF54EDE"/>
    <w:rsid w:val="3C2E4A16"/>
    <w:rsid w:val="3C71608E"/>
    <w:rsid w:val="3C762807"/>
    <w:rsid w:val="3C8917BD"/>
    <w:rsid w:val="3CA170B2"/>
    <w:rsid w:val="3CB35DE2"/>
    <w:rsid w:val="3CE85915"/>
    <w:rsid w:val="3D220B02"/>
    <w:rsid w:val="3D5028A5"/>
    <w:rsid w:val="3D5E57CD"/>
    <w:rsid w:val="3DC67226"/>
    <w:rsid w:val="3E431B79"/>
    <w:rsid w:val="3E553ABB"/>
    <w:rsid w:val="3EB71790"/>
    <w:rsid w:val="3EC15819"/>
    <w:rsid w:val="3F1D4A35"/>
    <w:rsid w:val="3F22397F"/>
    <w:rsid w:val="3F5E608A"/>
    <w:rsid w:val="3FAD69F9"/>
    <w:rsid w:val="40480F8A"/>
    <w:rsid w:val="40675052"/>
    <w:rsid w:val="40692479"/>
    <w:rsid w:val="41303333"/>
    <w:rsid w:val="417C276B"/>
    <w:rsid w:val="418611D6"/>
    <w:rsid w:val="41D70449"/>
    <w:rsid w:val="42004C9F"/>
    <w:rsid w:val="425559D9"/>
    <w:rsid w:val="426D62F4"/>
    <w:rsid w:val="428A7CBA"/>
    <w:rsid w:val="42A53051"/>
    <w:rsid w:val="42BB5DAE"/>
    <w:rsid w:val="42BF5C9A"/>
    <w:rsid w:val="431D0048"/>
    <w:rsid w:val="439A0F77"/>
    <w:rsid w:val="43BD070B"/>
    <w:rsid w:val="43E95712"/>
    <w:rsid w:val="444E7AB7"/>
    <w:rsid w:val="44B17815"/>
    <w:rsid w:val="44BF1DBA"/>
    <w:rsid w:val="45491AAD"/>
    <w:rsid w:val="45506800"/>
    <w:rsid w:val="45E079C6"/>
    <w:rsid w:val="46055E84"/>
    <w:rsid w:val="463F3404"/>
    <w:rsid w:val="46D1228D"/>
    <w:rsid w:val="47A56A32"/>
    <w:rsid w:val="47C01355"/>
    <w:rsid w:val="480A5CDE"/>
    <w:rsid w:val="4813093D"/>
    <w:rsid w:val="4845364B"/>
    <w:rsid w:val="484D5720"/>
    <w:rsid w:val="48647023"/>
    <w:rsid w:val="48AA7A44"/>
    <w:rsid w:val="48C06114"/>
    <w:rsid w:val="49597792"/>
    <w:rsid w:val="498F458A"/>
    <w:rsid w:val="49922D85"/>
    <w:rsid w:val="49BE114B"/>
    <w:rsid w:val="49E0352D"/>
    <w:rsid w:val="49ED7E19"/>
    <w:rsid w:val="4A917B2D"/>
    <w:rsid w:val="4AA703BB"/>
    <w:rsid w:val="4AFA4A67"/>
    <w:rsid w:val="4B7E7BF4"/>
    <w:rsid w:val="4BA572E4"/>
    <w:rsid w:val="4BA732A9"/>
    <w:rsid w:val="4C0B00A9"/>
    <w:rsid w:val="4C5912CD"/>
    <w:rsid w:val="4C9137D2"/>
    <w:rsid w:val="4CDA444D"/>
    <w:rsid w:val="4CE26DB0"/>
    <w:rsid w:val="4D5C2631"/>
    <w:rsid w:val="4D804889"/>
    <w:rsid w:val="4D902682"/>
    <w:rsid w:val="4E2A608D"/>
    <w:rsid w:val="4E5C1972"/>
    <w:rsid w:val="4EDC67F7"/>
    <w:rsid w:val="4F7E6330"/>
    <w:rsid w:val="4FA27211"/>
    <w:rsid w:val="50082500"/>
    <w:rsid w:val="50E260BB"/>
    <w:rsid w:val="50F22665"/>
    <w:rsid w:val="51343CDC"/>
    <w:rsid w:val="51954E3C"/>
    <w:rsid w:val="51A449BC"/>
    <w:rsid w:val="51A6497E"/>
    <w:rsid w:val="51C45FE0"/>
    <w:rsid w:val="51CA5669"/>
    <w:rsid w:val="51D87CE4"/>
    <w:rsid w:val="51FA7977"/>
    <w:rsid w:val="521244F7"/>
    <w:rsid w:val="522E2931"/>
    <w:rsid w:val="52773C41"/>
    <w:rsid w:val="52AD0D41"/>
    <w:rsid w:val="52F52118"/>
    <w:rsid w:val="52F96A22"/>
    <w:rsid w:val="5336641F"/>
    <w:rsid w:val="53394A2A"/>
    <w:rsid w:val="539968C7"/>
    <w:rsid w:val="541B5EB3"/>
    <w:rsid w:val="54486361"/>
    <w:rsid w:val="546477FD"/>
    <w:rsid w:val="54A72DB9"/>
    <w:rsid w:val="54D506FD"/>
    <w:rsid w:val="55954AFC"/>
    <w:rsid w:val="55A65CA2"/>
    <w:rsid w:val="564944E5"/>
    <w:rsid w:val="565549A2"/>
    <w:rsid w:val="565D553B"/>
    <w:rsid w:val="56A00E77"/>
    <w:rsid w:val="56C65B8B"/>
    <w:rsid w:val="573833E6"/>
    <w:rsid w:val="57F427D8"/>
    <w:rsid w:val="58061A39"/>
    <w:rsid w:val="581F3547"/>
    <w:rsid w:val="5820163D"/>
    <w:rsid w:val="582A6326"/>
    <w:rsid w:val="58F230F1"/>
    <w:rsid w:val="591F5F14"/>
    <w:rsid w:val="592E79DE"/>
    <w:rsid w:val="594F52BC"/>
    <w:rsid w:val="599F003E"/>
    <w:rsid w:val="59C90B32"/>
    <w:rsid w:val="59F35DC0"/>
    <w:rsid w:val="5AE53C38"/>
    <w:rsid w:val="5B195A00"/>
    <w:rsid w:val="5B371C4D"/>
    <w:rsid w:val="5B9F254E"/>
    <w:rsid w:val="5BAC12A3"/>
    <w:rsid w:val="5BC926A4"/>
    <w:rsid w:val="5C2407E1"/>
    <w:rsid w:val="5C5E487C"/>
    <w:rsid w:val="5CC37166"/>
    <w:rsid w:val="5CE736B9"/>
    <w:rsid w:val="5CFB19E1"/>
    <w:rsid w:val="5D481EBE"/>
    <w:rsid w:val="5DAF4377"/>
    <w:rsid w:val="5E0F673E"/>
    <w:rsid w:val="5E847DC2"/>
    <w:rsid w:val="5EE10E80"/>
    <w:rsid w:val="5F2F6B48"/>
    <w:rsid w:val="5F633948"/>
    <w:rsid w:val="5FC852F5"/>
    <w:rsid w:val="5FCF2344"/>
    <w:rsid w:val="5FF025EB"/>
    <w:rsid w:val="60142FE9"/>
    <w:rsid w:val="60C64F93"/>
    <w:rsid w:val="60DD02F2"/>
    <w:rsid w:val="60E65652"/>
    <w:rsid w:val="60E66FAC"/>
    <w:rsid w:val="61030F2B"/>
    <w:rsid w:val="6115111A"/>
    <w:rsid w:val="61A91CF6"/>
    <w:rsid w:val="61D22C8F"/>
    <w:rsid w:val="62441CF9"/>
    <w:rsid w:val="62B7357C"/>
    <w:rsid w:val="62FC099D"/>
    <w:rsid w:val="6306533D"/>
    <w:rsid w:val="6383756D"/>
    <w:rsid w:val="63884A4E"/>
    <w:rsid w:val="6392168E"/>
    <w:rsid w:val="6413432D"/>
    <w:rsid w:val="64556E2A"/>
    <w:rsid w:val="646C600B"/>
    <w:rsid w:val="647153E4"/>
    <w:rsid w:val="647862E5"/>
    <w:rsid w:val="647B392A"/>
    <w:rsid w:val="648413C6"/>
    <w:rsid w:val="64894726"/>
    <w:rsid w:val="64DC304E"/>
    <w:rsid w:val="651346D5"/>
    <w:rsid w:val="6531712E"/>
    <w:rsid w:val="654A51A7"/>
    <w:rsid w:val="658D2F76"/>
    <w:rsid w:val="65932D70"/>
    <w:rsid w:val="65AB3FEA"/>
    <w:rsid w:val="65BE4F17"/>
    <w:rsid w:val="6613079F"/>
    <w:rsid w:val="668B1CCC"/>
    <w:rsid w:val="66A10A79"/>
    <w:rsid w:val="66A14DD9"/>
    <w:rsid w:val="66B33E00"/>
    <w:rsid w:val="66E96225"/>
    <w:rsid w:val="67C931CB"/>
    <w:rsid w:val="67DE3B76"/>
    <w:rsid w:val="682A235A"/>
    <w:rsid w:val="6854004D"/>
    <w:rsid w:val="686F42BC"/>
    <w:rsid w:val="688A7E8F"/>
    <w:rsid w:val="688B27D8"/>
    <w:rsid w:val="689F000D"/>
    <w:rsid w:val="68A25225"/>
    <w:rsid w:val="68D048FE"/>
    <w:rsid w:val="68E76209"/>
    <w:rsid w:val="68F22420"/>
    <w:rsid w:val="699310FF"/>
    <w:rsid w:val="69B46BAB"/>
    <w:rsid w:val="6A3678CF"/>
    <w:rsid w:val="6A3B73D6"/>
    <w:rsid w:val="6A5B2AFA"/>
    <w:rsid w:val="6A627569"/>
    <w:rsid w:val="6A8863BE"/>
    <w:rsid w:val="6ABF7CD2"/>
    <w:rsid w:val="6AD61B2F"/>
    <w:rsid w:val="6AE15937"/>
    <w:rsid w:val="6AF14961"/>
    <w:rsid w:val="6B0C78E8"/>
    <w:rsid w:val="6B375C9B"/>
    <w:rsid w:val="6B645FCC"/>
    <w:rsid w:val="6B6D7DEA"/>
    <w:rsid w:val="6B723D8A"/>
    <w:rsid w:val="6BC52369"/>
    <w:rsid w:val="6BED041E"/>
    <w:rsid w:val="6C283DD2"/>
    <w:rsid w:val="6C4601B0"/>
    <w:rsid w:val="6C9B5ECF"/>
    <w:rsid w:val="6CF0293B"/>
    <w:rsid w:val="6CF2071A"/>
    <w:rsid w:val="6D0641E8"/>
    <w:rsid w:val="6D156B14"/>
    <w:rsid w:val="6D1858DF"/>
    <w:rsid w:val="6D203005"/>
    <w:rsid w:val="6D264FC1"/>
    <w:rsid w:val="6D3B2401"/>
    <w:rsid w:val="6D444CE2"/>
    <w:rsid w:val="6D6944C8"/>
    <w:rsid w:val="6D953570"/>
    <w:rsid w:val="6DA73B72"/>
    <w:rsid w:val="6DDC19CE"/>
    <w:rsid w:val="6E0474F4"/>
    <w:rsid w:val="6E275FFE"/>
    <w:rsid w:val="6E8879AD"/>
    <w:rsid w:val="6EAE4227"/>
    <w:rsid w:val="6EBD1BDD"/>
    <w:rsid w:val="6ECD1990"/>
    <w:rsid w:val="6F0944BA"/>
    <w:rsid w:val="6F9262C3"/>
    <w:rsid w:val="6FAE3428"/>
    <w:rsid w:val="6FBE1919"/>
    <w:rsid w:val="70501B4F"/>
    <w:rsid w:val="70E56A5F"/>
    <w:rsid w:val="70F93C43"/>
    <w:rsid w:val="71036C10"/>
    <w:rsid w:val="71095046"/>
    <w:rsid w:val="710C546B"/>
    <w:rsid w:val="71235594"/>
    <w:rsid w:val="71292DE3"/>
    <w:rsid w:val="713850B0"/>
    <w:rsid w:val="713B2467"/>
    <w:rsid w:val="71A21FEE"/>
    <w:rsid w:val="71EC77D2"/>
    <w:rsid w:val="72A55F54"/>
    <w:rsid w:val="73587BD0"/>
    <w:rsid w:val="73F74E46"/>
    <w:rsid w:val="74242221"/>
    <w:rsid w:val="744B4221"/>
    <w:rsid w:val="745B4EDA"/>
    <w:rsid w:val="74B12F4C"/>
    <w:rsid w:val="74BE1468"/>
    <w:rsid w:val="74C26193"/>
    <w:rsid w:val="751109A9"/>
    <w:rsid w:val="7523027E"/>
    <w:rsid w:val="758A38E4"/>
    <w:rsid w:val="75F4687D"/>
    <w:rsid w:val="761E6B3B"/>
    <w:rsid w:val="76286134"/>
    <w:rsid w:val="77012F9E"/>
    <w:rsid w:val="77040546"/>
    <w:rsid w:val="77507AD1"/>
    <w:rsid w:val="77A22A5E"/>
    <w:rsid w:val="77E33326"/>
    <w:rsid w:val="780A3071"/>
    <w:rsid w:val="78624845"/>
    <w:rsid w:val="787328BA"/>
    <w:rsid w:val="7891396C"/>
    <w:rsid w:val="78984F4E"/>
    <w:rsid w:val="78A00076"/>
    <w:rsid w:val="78EA7E35"/>
    <w:rsid w:val="791160D1"/>
    <w:rsid w:val="792F2B88"/>
    <w:rsid w:val="795447CB"/>
    <w:rsid w:val="79884509"/>
    <w:rsid w:val="79E8144A"/>
    <w:rsid w:val="7A566159"/>
    <w:rsid w:val="7A692804"/>
    <w:rsid w:val="7AB813C5"/>
    <w:rsid w:val="7AC2778C"/>
    <w:rsid w:val="7AD643AD"/>
    <w:rsid w:val="7B2110E6"/>
    <w:rsid w:val="7BEB66AB"/>
    <w:rsid w:val="7BFF06EA"/>
    <w:rsid w:val="7C1327B7"/>
    <w:rsid w:val="7C1410BB"/>
    <w:rsid w:val="7C330A74"/>
    <w:rsid w:val="7C580AE7"/>
    <w:rsid w:val="7C8E1226"/>
    <w:rsid w:val="7CA53D3F"/>
    <w:rsid w:val="7CEF33E2"/>
    <w:rsid w:val="7CF71158"/>
    <w:rsid w:val="7D025A93"/>
    <w:rsid w:val="7D13106E"/>
    <w:rsid w:val="7D3E5950"/>
    <w:rsid w:val="7D907369"/>
    <w:rsid w:val="7DBC1EA5"/>
    <w:rsid w:val="7E036205"/>
    <w:rsid w:val="7EB423DF"/>
    <w:rsid w:val="7F0F7C74"/>
    <w:rsid w:val="7F342BD2"/>
    <w:rsid w:val="7F7F41A0"/>
    <w:rsid w:val="7F943026"/>
    <w:rsid w:val="7F96646B"/>
    <w:rsid w:val="7FF94F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5"/>
    <w:next w:val="7"/>
    <w:qFormat/>
    <w:uiPriority w:val="0"/>
    <w:pPr>
      <w:keepNext/>
      <w:keepLines/>
      <w:spacing w:before="260" w:after="260" w:line="416" w:lineRule="auto"/>
      <w:outlineLvl w:val="2"/>
    </w:pPr>
    <w:rPr>
      <w:sz w:val="32"/>
      <w:szCs w:val="32"/>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1"/>
    <w:pPr>
      <w:widowControl w:val="0"/>
      <w:autoSpaceDE w:val="0"/>
      <w:autoSpaceDN w:val="0"/>
      <w:snapToGrid/>
      <w:spacing w:after="0"/>
    </w:pPr>
    <w:rPr>
      <w:rFonts w:ascii="宋体" w:hAnsi="Times New Roman" w:eastAsia="宋体" w:cs="宋体"/>
      <w:sz w:val="24"/>
      <w:szCs w:val="24"/>
    </w:rPr>
  </w:style>
  <w:style w:type="paragraph" w:styleId="3">
    <w:name w:val="List Bullet 5"/>
    <w:basedOn w:val="1"/>
    <w:qFormat/>
    <w:uiPriority w:val="0"/>
    <w:pPr>
      <w:numPr>
        <w:ilvl w:val="0"/>
        <w:numId w:val="1"/>
      </w:numPr>
    </w:pPr>
  </w:style>
  <w:style w:type="paragraph" w:customStyle="1" w:styleId="7">
    <w:name w:val="正文-lcc"/>
    <w:basedOn w:val="1"/>
    <w:qFormat/>
    <w:uiPriority w:val="0"/>
    <w:pPr>
      <w:snapToGrid w:val="0"/>
      <w:spacing w:line="360" w:lineRule="auto"/>
      <w:ind w:firstLine="200" w:firstLineChars="200"/>
    </w:pPr>
    <w:rPr>
      <w:rFonts w:ascii="Times New Roman" w:hAnsi="Times New Roman" w:eastAsia="仿宋"/>
      <w:color w:val="000000"/>
      <w:sz w:val="24"/>
      <w:szCs w:val="24"/>
    </w:rPr>
  </w:style>
  <w:style w:type="paragraph" w:styleId="9">
    <w:name w:val="Normal Indent"/>
    <w:basedOn w:val="1"/>
    <w:qFormat/>
    <w:uiPriority w:val="0"/>
    <w:pPr>
      <w:widowControl w:val="0"/>
      <w:adjustRightInd w:val="0"/>
      <w:snapToGrid w:val="0"/>
      <w:spacing w:line="300" w:lineRule="auto"/>
      <w:ind w:firstLine="200" w:firstLineChars="200"/>
      <w:jc w:val="both"/>
    </w:pPr>
    <w:rPr>
      <w:rFonts w:ascii="仿宋_GB2312"/>
      <w:color w:val="000000"/>
      <w:kern w:val="2"/>
      <w:sz w:val="28"/>
      <w:szCs w:val="24"/>
    </w:rPr>
  </w:style>
  <w:style w:type="paragraph" w:styleId="10">
    <w:name w:val="caption"/>
    <w:basedOn w:val="1"/>
    <w:next w:val="1"/>
    <w:qFormat/>
    <w:uiPriority w:val="0"/>
    <w:rPr>
      <w:rFonts w:ascii="Cambria" w:hAnsi="Cambria" w:eastAsia="黑体"/>
      <w:sz w:val="20"/>
      <w:szCs w:val="20"/>
    </w:rPr>
  </w:style>
  <w:style w:type="paragraph" w:styleId="11">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styleId="12">
    <w:name w:val="Balloon Text"/>
    <w:basedOn w:val="1"/>
    <w:semiHidden/>
    <w:qFormat/>
    <w:uiPriority w:val="0"/>
    <w:rPr>
      <w:sz w:val="18"/>
      <w:szCs w:val="18"/>
    </w:rPr>
  </w:style>
  <w:style w:type="paragraph" w:styleId="13">
    <w:name w:val="footer"/>
    <w:basedOn w:val="1"/>
    <w:next w:val="1"/>
    <w:qFormat/>
    <w:uiPriority w:val="0"/>
    <w:pPr>
      <w:tabs>
        <w:tab w:val="center" w:pos="4153"/>
        <w:tab w:val="right" w:pos="8306"/>
      </w:tabs>
    </w:pPr>
    <w:rPr>
      <w:rFonts w:eastAsia="宋体"/>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List"/>
    <w:basedOn w:val="1"/>
    <w:qFormat/>
    <w:uiPriority w:val="0"/>
    <w:pPr>
      <w:spacing w:line="360" w:lineRule="exact"/>
      <w:jc w:val="center"/>
    </w:pPr>
    <w:rPr>
      <w:rFonts w:ascii="仿宋_GB2312" w:eastAsia="仿宋_GB2312"/>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w:basedOn w:val="2"/>
    <w:qFormat/>
    <w:uiPriority w:val="0"/>
    <w:pPr>
      <w:keepNext w:val="0"/>
      <w:keepLines w:val="0"/>
      <w:widowControl/>
      <w:suppressLineNumbers w:val="0"/>
      <w:spacing w:before="0" w:beforeAutospacing="0" w:after="120" w:afterAutospacing="0" w:line="720" w:lineRule="auto"/>
      <w:ind w:left="0" w:right="0" w:firstLine="420" w:firstLineChars="100"/>
      <w:jc w:val="left"/>
    </w:pPr>
    <w:rPr>
      <w:rFonts w:hint="default" w:ascii="Times New Roman" w:hAnsi="Calibri" w:eastAsia="宋体" w:cs="Times New Roman"/>
      <w:b/>
      <w:kern w:val="0"/>
      <w:sz w:val="24"/>
      <w:szCs w:val="24"/>
      <w:lang w:val="en-US" w:eastAsia="zh-CN" w:bidi="ar"/>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FollowedHyperlink"/>
    <w:basedOn w:val="20"/>
    <w:qFormat/>
    <w:uiPriority w:val="0"/>
    <w:rPr>
      <w:color w:val="222222"/>
      <w:u w:val="none"/>
    </w:rPr>
  </w:style>
  <w:style w:type="character" w:styleId="23">
    <w:name w:val="Emphasis"/>
    <w:basedOn w:val="20"/>
    <w:qFormat/>
    <w:uiPriority w:val="0"/>
  </w:style>
  <w:style w:type="character" w:styleId="24">
    <w:name w:val="HTML Definition"/>
    <w:basedOn w:val="20"/>
    <w:qFormat/>
    <w:uiPriority w:val="0"/>
  </w:style>
  <w:style w:type="character" w:styleId="25">
    <w:name w:val="HTML Variable"/>
    <w:basedOn w:val="20"/>
    <w:qFormat/>
    <w:uiPriority w:val="0"/>
  </w:style>
  <w:style w:type="character" w:styleId="26">
    <w:name w:val="Hyperlink"/>
    <w:basedOn w:val="20"/>
    <w:qFormat/>
    <w:uiPriority w:val="0"/>
    <w:rPr>
      <w:color w:val="222222"/>
      <w:u w:val="none"/>
    </w:rPr>
  </w:style>
  <w:style w:type="character" w:styleId="27">
    <w:name w:val="HTML Code"/>
    <w:basedOn w:val="20"/>
    <w:qFormat/>
    <w:uiPriority w:val="0"/>
    <w:rPr>
      <w:rFonts w:hint="default" w:ascii="Courier New" w:hAnsi="Courier New" w:eastAsia="Courier New" w:cs="Courier New"/>
      <w:sz w:val="20"/>
    </w:rPr>
  </w:style>
  <w:style w:type="character" w:styleId="28">
    <w:name w:val="annotation reference"/>
    <w:qFormat/>
    <w:uiPriority w:val="0"/>
    <w:rPr>
      <w:sz w:val="21"/>
    </w:rPr>
  </w:style>
  <w:style w:type="character" w:styleId="29">
    <w:name w:val="HTML Cite"/>
    <w:basedOn w:val="20"/>
    <w:qFormat/>
    <w:uiPriority w:val="0"/>
  </w:style>
  <w:style w:type="character" w:styleId="30">
    <w:name w:val="HTML Keyboard"/>
    <w:basedOn w:val="20"/>
    <w:qFormat/>
    <w:uiPriority w:val="0"/>
    <w:rPr>
      <w:rFonts w:hint="default" w:ascii="Courier New" w:hAnsi="Courier New" w:eastAsia="Courier New" w:cs="Courier New"/>
      <w:sz w:val="20"/>
    </w:rPr>
  </w:style>
  <w:style w:type="character" w:styleId="31">
    <w:name w:val="HTML Sample"/>
    <w:basedOn w:val="20"/>
    <w:qFormat/>
    <w:uiPriority w:val="0"/>
    <w:rPr>
      <w:rFonts w:ascii="Courier New" w:hAnsi="Courier New" w:eastAsia="Courier New" w:cs="Courier New"/>
    </w:rPr>
  </w:style>
  <w:style w:type="paragraph" w:customStyle="1" w:styleId="32">
    <w:name w:val="xl27"/>
    <w:basedOn w:val="1"/>
    <w:unhideWhenUsed/>
    <w:qFormat/>
    <w:uiPriority w:val="0"/>
    <w:pPr>
      <w:pBdr>
        <w:bottom w:val="single" w:color="auto" w:sz="12" w:space="0"/>
      </w:pBdr>
      <w:spacing w:beforeLines="0" w:afterLines="0"/>
      <w:jc w:val="center"/>
    </w:pPr>
    <w:rPr>
      <w:rFonts w:hint="eastAsia"/>
      <w:sz w:val="34"/>
    </w:rPr>
  </w:style>
  <w:style w:type="character" w:customStyle="1" w:styleId="33">
    <w:name w:val="15"/>
    <w:basedOn w:val="20"/>
    <w:qFormat/>
    <w:uiPriority w:val="0"/>
    <w:rPr>
      <w:rFonts w:hint="eastAsia" w:ascii="宋体" w:hAnsi="宋体" w:eastAsia="宋体" w:cs="宋体"/>
      <w:color w:val="000000"/>
      <w:sz w:val="24"/>
      <w:szCs w:val="24"/>
    </w:rPr>
  </w:style>
  <w:style w:type="character" w:customStyle="1" w:styleId="34">
    <w:name w:val="fontstyle01"/>
    <w:qFormat/>
    <w:uiPriority w:val="0"/>
    <w:rPr>
      <w:rFonts w:hint="eastAsia" w:ascii="宋体" w:hAnsi="宋体" w:eastAsia="宋体"/>
      <w:color w:val="000000"/>
      <w:sz w:val="24"/>
      <w:szCs w:val="24"/>
    </w:rPr>
  </w:style>
  <w:style w:type="character" w:customStyle="1" w:styleId="35">
    <w:name w:val="16"/>
    <w:basedOn w:val="20"/>
    <w:qFormat/>
    <w:uiPriority w:val="0"/>
    <w:rPr>
      <w:rFonts w:hint="eastAsia" w:ascii="宋体" w:hAnsi="宋体" w:eastAsia="宋体" w:cs="宋体"/>
      <w:color w:val="000000"/>
      <w:sz w:val="18"/>
      <w:szCs w:val="18"/>
    </w:rPr>
  </w:style>
  <w:style w:type="paragraph" w:customStyle="1" w:styleId="36">
    <w:name w:val="表格中"/>
    <w:basedOn w:val="1"/>
    <w:qFormat/>
    <w:uiPriority w:val="0"/>
    <w:pPr>
      <w:jc w:val="center"/>
    </w:pPr>
    <w:rPr>
      <w:rFonts w:ascii="仿宋_GB2312" w:hAnsi="仿宋_GB2312" w:eastAsia="仿宋_GB2312" w:cs="宋体"/>
    </w:rPr>
  </w:style>
  <w:style w:type="paragraph" w:customStyle="1" w:styleId="3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8">
    <w:name w:val="Default1"/>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Calibri" w:eastAsia="宋体" w:cs="宋体"/>
      <w:color w:val="000000"/>
      <w:kern w:val="0"/>
      <w:sz w:val="24"/>
      <w:szCs w:val="24"/>
      <w:lang w:val="en-US" w:eastAsia="zh-CN" w:bidi="ar"/>
    </w:rPr>
  </w:style>
  <w:style w:type="paragraph" w:customStyle="1" w:styleId="39">
    <w:name w:val="正文lcc2"/>
    <w:basedOn w:val="2"/>
    <w:qFormat/>
    <w:uiPriority w:val="0"/>
    <w:pPr>
      <w:ind w:firstLine="200" w:firstLineChars="200"/>
    </w:pPr>
    <w:rPr>
      <w:rFonts w:ascii="Times New Roman" w:hAnsi="Times New Roman"/>
      <w:b/>
    </w:rPr>
  </w:style>
  <w:style w:type="paragraph" w:customStyle="1" w:styleId="40">
    <w:name w:val="表标题"/>
    <w:basedOn w:val="1"/>
    <w:qFormat/>
    <w:uiPriority w:val="0"/>
    <w:pPr>
      <w:spacing w:line="500" w:lineRule="exact"/>
      <w:ind w:firstLine="200" w:firstLineChars="200"/>
      <w:jc w:val="center"/>
    </w:pPr>
    <w:rPr>
      <w:rFonts w:ascii="仿宋_GB2312" w:eastAsia="仿宋_GB2312"/>
      <w:b/>
      <w:bCs/>
      <w:sz w:val="24"/>
    </w:rPr>
  </w:style>
  <w:style w:type="paragraph" w:customStyle="1" w:styleId="41">
    <w:name w:val="中文报告书样式"/>
    <w:basedOn w:val="1"/>
    <w:qFormat/>
    <w:uiPriority w:val="0"/>
    <w:pPr>
      <w:adjustRightInd w:val="0"/>
      <w:spacing w:line="480" w:lineRule="atLeast"/>
      <w:ind w:firstLine="482"/>
      <w:textAlignment w:val="baseline"/>
    </w:pPr>
    <w:rPr>
      <w:rFonts w:eastAsia="宋体"/>
      <w:kern w:val="24"/>
      <w:sz w:val="24"/>
      <w:lang w:val="en-US" w:eastAsia="zh-CN" w:bidi="ar-SA"/>
    </w:rPr>
  </w:style>
  <w:style w:type="paragraph" w:customStyle="1" w:styleId="42">
    <w:name w:val="p0"/>
    <w:qFormat/>
    <w:uiPriority w:val="0"/>
    <w:pPr>
      <w:widowControl w:val="0"/>
      <w:jc w:val="both"/>
    </w:pPr>
    <w:rPr>
      <w:rFonts w:ascii="Calibri" w:hAnsi="Calibri" w:eastAsia="宋体" w:cs="Times New Roman"/>
      <w:kern w:val="0"/>
      <w:sz w:val="21"/>
      <w:szCs w:val="28"/>
      <w:lang w:val="en-US" w:eastAsia="zh-CN" w:bidi="ar-SA"/>
    </w:rPr>
  </w:style>
  <w:style w:type="paragraph" w:customStyle="1" w:styleId="43">
    <w:name w:val="首行缩进"/>
    <w:basedOn w:val="1"/>
    <w:qFormat/>
    <w:uiPriority w:val="0"/>
    <w:pPr>
      <w:spacing w:line="360" w:lineRule="auto"/>
      <w:ind w:firstLine="200" w:firstLineChars="200"/>
    </w:pPr>
    <w:rPr>
      <w:rFonts w:ascii="Times New Roman" w:hAnsi="Times New Roman" w:eastAsia="仿宋_GB2312" w:cs="Times New Roman"/>
      <w:sz w:val="24"/>
    </w:rPr>
  </w:style>
  <w:style w:type="paragraph" w:customStyle="1" w:styleId="44">
    <w:name w:val="报告书表格"/>
    <w:basedOn w:val="1"/>
    <w:qFormat/>
    <w:uiPriority w:val="0"/>
    <w:pPr>
      <w:adjustRightInd w:val="0"/>
      <w:spacing w:before="60" w:beforeLines="0" w:after="60" w:afterLines="0" w:line="240" w:lineRule="atLeast"/>
      <w:jc w:val="center"/>
      <w:textAlignment w:val="baseline"/>
    </w:pPr>
    <w:rPr>
      <w:kern w:val="0"/>
      <w:szCs w:val="20"/>
    </w:rPr>
  </w:style>
  <w:style w:type="paragraph" w:customStyle="1" w:styleId="45">
    <w:name w:val="表格文字"/>
    <w:basedOn w:val="1"/>
    <w:qFormat/>
    <w:uiPriority w:val="0"/>
    <w:pPr>
      <w:jc w:val="center"/>
    </w:pPr>
    <w:rPr>
      <w:rFonts w:ascii="仿宋_GB2312" w:hAnsi="Arial Black" w:eastAsia="仿宋_GB2312"/>
      <w:kern w:val="44"/>
      <w:sz w:val="24"/>
      <w:szCs w:val="20"/>
    </w:rPr>
  </w:style>
  <w:style w:type="paragraph" w:customStyle="1" w:styleId="4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7">
    <w:name w:val="表格内容1"/>
    <w:basedOn w:val="1"/>
    <w:qFormat/>
    <w:uiPriority w:val="0"/>
    <w:pPr>
      <w:adjustRightInd w:val="0"/>
      <w:snapToGrid w:val="0"/>
      <w:spacing w:before="15" w:beforeLines="15" w:after="15" w:afterLines="15" w:line="300" w:lineRule="exact"/>
      <w:ind w:firstLine="0" w:firstLineChars="0"/>
      <w:jc w:val="center"/>
    </w:pPr>
    <w:rPr>
      <w:kern w:val="0"/>
      <w:sz w:val="21"/>
    </w:rPr>
  </w:style>
  <w:style w:type="paragraph" w:customStyle="1" w:styleId="48">
    <w:name w:val="表格正文"/>
    <w:basedOn w:val="1"/>
    <w:qFormat/>
    <w:uiPriority w:val="0"/>
    <w:pPr>
      <w:spacing w:line="240" w:lineRule="auto"/>
      <w:ind w:firstLine="0" w:firstLineChars="0"/>
    </w:pPr>
    <w:rPr>
      <w:rFonts w:eastAsia="仿宋_GB2312"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7148</Words>
  <Characters>8126</Characters>
  <Lines>1</Lines>
  <Paragraphs>1</Paragraphs>
  <TotalTime>6</TotalTime>
  <ScaleCrop>false</ScaleCrop>
  <LinksUpToDate>false</LinksUpToDate>
  <CharactersWithSpaces>8214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2020-05-29T08:12:00Z</dcterms:created>
  <dc:creator>Administrator.BF-20200326SBVF</dc:creator>
  <cp:lastModifiedBy>黑色雪碧</cp:lastModifiedBy>
  <cp:lastPrinted>2022-05-11T09:18:54Z</cp:lastPrinted>
  <dcterms:modified xsi:type="dcterms:W3CDTF">2022-05-11T09:50:59Z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5E1E6057873C4B7BB2DCC100DD470380</vt:lpwstr>
  </property>
</Properties>
</file>