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olor w:val="auto"/>
          <w:sz w:val="28"/>
        </w:rPr>
      </w:pPr>
    </w:p>
    <w:p>
      <w:pPr>
        <w:spacing w:line="360" w:lineRule="auto"/>
        <w:rPr>
          <w:rFonts w:ascii="Times New Roman" w:hAnsi="Times New Roman" w:eastAsia="宋体"/>
          <w:color w:val="auto"/>
          <w:sz w:val="28"/>
        </w:rPr>
      </w:pPr>
    </w:p>
    <w:p>
      <w:pPr>
        <w:spacing w:line="360" w:lineRule="auto"/>
        <w:jc w:val="center"/>
        <w:rPr>
          <w:rFonts w:ascii="Times New Roman" w:hAnsi="Times New Roman" w:eastAsia="宋体"/>
          <w:color w:val="auto"/>
          <w:sz w:val="28"/>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48"/>
          <w:szCs w:val="48"/>
        </w:rPr>
      </w:pPr>
      <w:r>
        <w:rPr>
          <w:rFonts w:hint="eastAsia" w:ascii="Times New Roman" w:hAnsi="Times New Roman" w:eastAsia="宋体" w:cs="Times New Roman"/>
          <w:b/>
          <w:color w:val="auto"/>
          <w:sz w:val="48"/>
          <w:szCs w:val="48"/>
        </w:rPr>
        <w:t>宿迁虹光化学</w:t>
      </w:r>
      <w:r>
        <w:rPr>
          <w:rFonts w:hint="eastAsia" w:ascii="Times New Roman" w:hAnsi="Times New Roman" w:eastAsia="宋体" w:cs="Times New Roman"/>
          <w:b/>
          <w:color w:val="auto"/>
          <w:sz w:val="48"/>
          <w:szCs w:val="48"/>
          <w:lang w:val="en-US" w:eastAsia="zh-CN"/>
        </w:rPr>
        <w:t>工业</w:t>
      </w:r>
      <w:r>
        <w:rPr>
          <w:rFonts w:hint="eastAsia" w:ascii="Times New Roman" w:hAnsi="Times New Roman" w:eastAsia="宋体" w:cs="Times New Roman"/>
          <w:b/>
          <w:color w:val="auto"/>
          <w:sz w:val="48"/>
          <w:szCs w:val="48"/>
        </w:rPr>
        <w:t>有限公司</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48"/>
          <w:szCs w:val="48"/>
        </w:rPr>
      </w:pPr>
      <w:r>
        <w:rPr>
          <w:rFonts w:hint="eastAsia" w:ascii="Times New Roman" w:hAnsi="Times New Roman" w:eastAsia="宋体" w:cs="Times New Roman"/>
          <w:b/>
          <w:color w:val="auto"/>
          <w:sz w:val="48"/>
          <w:szCs w:val="48"/>
          <w:lang w:val="en-US" w:eastAsia="zh-CN"/>
        </w:rPr>
        <w:t>虹光化学危废暂存库</w:t>
      </w:r>
      <w:r>
        <w:rPr>
          <w:rFonts w:hint="eastAsia" w:ascii="Times New Roman" w:hAnsi="Times New Roman" w:eastAsia="宋体" w:cs="Times New Roman"/>
          <w:b/>
          <w:color w:val="auto"/>
          <w:sz w:val="48"/>
          <w:szCs w:val="48"/>
        </w:rPr>
        <w:t>项目</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宋体"/>
          <w:b/>
          <w:color w:val="auto"/>
          <w:sz w:val="48"/>
          <w:szCs w:val="48"/>
        </w:rPr>
      </w:pPr>
      <w:r>
        <w:rPr>
          <w:rFonts w:ascii="Times New Roman" w:hAnsi="Times New Roman" w:eastAsia="宋体"/>
          <w:b/>
          <w:color w:val="auto"/>
          <w:sz w:val="48"/>
          <w:szCs w:val="48"/>
        </w:rPr>
        <w:t>竣工环境保护验收监测报告表</w:t>
      </w:r>
    </w:p>
    <w:p>
      <w:pPr>
        <w:jc w:val="center"/>
        <w:rPr>
          <w:rFonts w:ascii="Times New Roman" w:hAnsi="Times New Roman" w:eastAsia="宋体"/>
          <w:color w:val="auto"/>
          <w:sz w:val="28"/>
        </w:rPr>
      </w:pPr>
    </w:p>
    <w:p>
      <w:pPr>
        <w:jc w:val="center"/>
        <w:rPr>
          <w:rFonts w:ascii="Times New Roman" w:hAnsi="Times New Roman" w:eastAsia="宋体"/>
          <w:color w:val="auto"/>
          <w:sz w:val="28"/>
        </w:rPr>
      </w:pPr>
    </w:p>
    <w:p>
      <w:pPr>
        <w:jc w:val="center"/>
        <w:rPr>
          <w:rFonts w:hint="eastAsia" w:ascii="Times New Roman" w:hAnsi="Times New Roman" w:eastAsia="宋体"/>
          <w:color w:val="auto"/>
          <w:sz w:val="28"/>
        </w:rPr>
      </w:pPr>
    </w:p>
    <w:p>
      <w:pPr>
        <w:jc w:val="center"/>
        <w:rPr>
          <w:rFonts w:hint="eastAsia" w:ascii="Times New Roman" w:hAnsi="Times New Roman" w:eastAsia="宋体"/>
          <w:color w:val="auto"/>
          <w:sz w:val="28"/>
        </w:rPr>
      </w:pPr>
    </w:p>
    <w:p>
      <w:pPr>
        <w:jc w:val="center"/>
        <w:rPr>
          <w:rFonts w:hint="eastAsia" w:ascii="Times New Roman" w:hAnsi="Times New Roman" w:eastAsia="宋体"/>
          <w:color w:val="auto"/>
          <w:sz w:val="28"/>
        </w:rPr>
      </w:pPr>
    </w:p>
    <w:p>
      <w:pPr>
        <w:spacing w:after="0" w:line="480" w:lineRule="auto"/>
        <w:rPr>
          <w:rFonts w:ascii="Times New Roman" w:hAnsi="Times New Roman" w:eastAsia="宋体"/>
          <w:color w:val="auto"/>
          <w:sz w:val="28"/>
        </w:rPr>
      </w:pPr>
    </w:p>
    <w:p>
      <w:pPr>
        <w:spacing w:after="0" w:line="480" w:lineRule="auto"/>
        <w:ind w:firstLine="281" w:firstLineChars="100"/>
        <w:jc w:val="both"/>
        <w:rPr>
          <w:rFonts w:hint="default" w:ascii="Times New Roman" w:hAnsi="Times New Roman" w:eastAsia="宋体"/>
          <w:color w:val="auto"/>
          <w:sz w:val="28"/>
          <w:u w:val="single"/>
          <w:lang w:val="en-US" w:eastAsia="zh-CN"/>
        </w:rPr>
      </w:pPr>
      <w:r>
        <w:rPr>
          <w:rFonts w:ascii="Times New Roman" w:hAnsi="Times New Roman" w:eastAsia="宋体"/>
          <w:b/>
          <w:color w:val="auto"/>
          <w:sz w:val="28"/>
        </w:rPr>
        <w:t>项目名称：</w:t>
      </w:r>
      <w:r>
        <w:rPr>
          <w:rFonts w:hint="eastAsia" w:ascii="Times New Roman" w:hAnsi="Times New Roman" w:eastAsia="宋体" w:cs="Times New Roman"/>
          <w:color w:val="auto"/>
          <w:sz w:val="28"/>
          <w:u w:val="single"/>
          <w:lang w:val="en-US" w:eastAsia="zh-CN"/>
        </w:rPr>
        <w:t xml:space="preserve">  </w:t>
      </w:r>
      <w:r>
        <w:rPr>
          <w:rFonts w:hint="eastAsia" w:ascii="Times New Roman" w:hAnsi="Times New Roman" w:eastAsia="宋体"/>
          <w:color w:val="auto"/>
          <w:sz w:val="28"/>
          <w:u w:val="single"/>
          <w:lang w:val="en-US" w:eastAsia="zh-CN"/>
        </w:rPr>
        <w:t xml:space="preserve">            </w:t>
      </w:r>
      <w:r>
        <w:rPr>
          <w:rFonts w:hint="eastAsia" w:eastAsia="宋体"/>
          <w:color w:val="auto"/>
          <w:u w:val="single"/>
          <w:lang w:val="en-US" w:eastAsia="zh-CN"/>
        </w:rPr>
        <w:t>虹光化学危废暂存库</w:t>
      </w:r>
      <w:r>
        <w:rPr>
          <w:rFonts w:hint="eastAsia" w:eastAsia="宋体"/>
          <w:color w:val="auto"/>
          <w:u w:val="single"/>
        </w:rPr>
        <w:t>项目</w:t>
      </w:r>
      <w:r>
        <w:rPr>
          <w:rFonts w:hint="eastAsia" w:ascii="Times New Roman" w:hAnsi="Times New Roman" w:eastAsia="宋体"/>
          <w:color w:val="auto"/>
          <w:sz w:val="28"/>
          <w:u w:val="single"/>
          <w:lang w:val="en-US" w:eastAsia="zh-CN"/>
        </w:rPr>
        <w:t xml:space="preserve">               </w:t>
      </w:r>
    </w:p>
    <w:p>
      <w:pPr>
        <w:spacing w:after="0" w:line="480" w:lineRule="auto"/>
        <w:ind w:firstLine="281" w:firstLineChars="100"/>
        <w:rPr>
          <w:rFonts w:hint="default" w:ascii="Times New Roman" w:hAnsi="Times New Roman" w:eastAsia="宋体"/>
          <w:color w:val="auto"/>
          <w:sz w:val="28"/>
          <w:lang w:val="en-US" w:eastAsia="zh-CN"/>
        </w:rPr>
      </w:pPr>
      <w:r>
        <w:rPr>
          <w:rFonts w:ascii="Times New Roman" w:hAnsi="Times New Roman" w:eastAsia="宋体"/>
          <w:b/>
          <w:color w:val="auto"/>
          <w:sz w:val="28"/>
          <w:szCs w:val="28"/>
        </w:rPr>
        <w:t>建设单位：</w:t>
      </w:r>
      <w:r>
        <w:rPr>
          <w:rFonts w:hint="eastAsia" w:ascii="Times New Roman" w:hAnsi="Times New Roman" w:eastAsia="宋体"/>
          <w:color w:val="auto"/>
          <w:sz w:val="28"/>
          <w:u w:val="single"/>
          <w:lang w:val="en-US" w:eastAsia="zh-CN"/>
        </w:rPr>
        <w:t xml:space="preserve">             </w:t>
      </w:r>
      <w:r>
        <w:rPr>
          <w:rFonts w:hint="eastAsia" w:eastAsia="宋体"/>
          <w:color w:val="auto"/>
          <w:u w:val="single"/>
        </w:rPr>
        <w:t>宿迁虹光化学</w:t>
      </w:r>
      <w:r>
        <w:rPr>
          <w:rFonts w:hint="eastAsia" w:eastAsia="宋体"/>
          <w:color w:val="auto"/>
          <w:u w:val="single"/>
          <w:lang w:val="en-US" w:eastAsia="zh-CN"/>
        </w:rPr>
        <w:t>工业</w:t>
      </w:r>
      <w:r>
        <w:rPr>
          <w:rFonts w:hint="eastAsia" w:eastAsia="宋体"/>
          <w:color w:val="auto"/>
          <w:u w:val="single"/>
        </w:rPr>
        <w:t>有限公司</w:t>
      </w:r>
      <w:r>
        <w:rPr>
          <w:rFonts w:hint="eastAsia" w:ascii="Times New Roman" w:hAnsi="Times New Roman" w:eastAsia="宋体"/>
          <w:color w:val="auto"/>
          <w:sz w:val="28"/>
          <w:u w:val="single"/>
          <w:lang w:val="en-US" w:eastAsia="zh-CN"/>
        </w:rPr>
        <w:t xml:space="preserve">                </w:t>
      </w:r>
    </w:p>
    <w:p>
      <w:pPr>
        <w:rPr>
          <w:rFonts w:ascii="Times New Roman" w:hAnsi="Times New Roman" w:eastAsia="宋体"/>
          <w:color w:val="auto"/>
          <w:sz w:val="28"/>
        </w:rPr>
      </w:pPr>
    </w:p>
    <w:p>
      <w:pPr>
        <w:rPr>
          <w:rFonts w:ascii="Times New Roman" w:hAnsi="Times New Roman" w:eastAsia="宋体"/>
          <w:color w:val="auto"/>
          <w:sz w:val="28"/>
        </w:rPr>
      </w:pPr>
    </w:p>
    <w:p>
      <w:pPr>
        <w:rPr>
          <w:rFonts w:hint="eastAsia" w:ascii="Times New Roman" w:hAnsi="Times New Roman" w:eastAsia="宋体"/>
          <w:color w:val="auto"/>
          <w:sz w:val="28"/>
          <w:lang w:val="en-US" w:eastAsia="zh-CN"/>
        </w:rPr>
      </w:pPr>
    </w:p>
    <w:p>
      <w:pPr>
        <w:pStyle w:val="2"/>
        <w:rPr>
          <w:rFonts w:hint="eastAsia" w:ascii="Times New Roman" w:hAnsi="Times New Roman" w:eastAsia="宋体"/>
          <w:color w:val="auto"/>
          <w:sz w:val="28"/>
          <w:lang w:val="en-US" w:eastAsia="zh-CN"/>
        </w:rPr>
      </w:pPr>
    </w:p>
    <w:p>
      <w:pPr>
        <w:pStyle w:val="2"/>
        <w:rPr>
          <w:rFonts w:hint="eastAsia" w:ascii="Times New Roman" w:hAnsi="Times New Roman" w:eastAsia="宋体"/>
          <w:color w:val="auto"/>
          <w:sz w:val="28"/>
          <w:lang w:val="en-US" w:eastAsia="zh-CN"/>
        </w:rPr>
      </w:pPr>
    </w:p>
    <w:p>
      <w:pPr>
        <w:spacing w:after="0" w:line="360" w:lineRule="auto"/>
        <w:jc w:val="center"/>
        <w:rPr>
          <w:rFonts w:ascii="Times New Roman" w:hAnsi="Times New Roman" w:eastAsia="宋体"/>
          <w:color w:val="auto"/>
          <w:sz w:val="28"/>
          <w:szCs w:val="28"/>
        </w:rPr>
      </w:pPr>
    </w:p>
    <w:p>
      <w:pPr>
        <w:spacing w:after="0" w:line="360" w:lineRule="auto"/>
        <w:jc w:val="center"/>
        <w:rPr>
          <w:rFonts w:ascii="Times New Roman" w:hAnsi="Times New Roman" w:eastAsia="宋体"/>
          <w:color w:val="auto"/>
          <w:sz w:val="28"/>
          <w:szCs w:val="28"/>
        </w:rPr>
      </w:pPr>
      <w:r>
        <w:rPr>
          <w:rFonts w:ascii="Times New Roman" w:hAnsi="Times New Roman" w:eastAsia="宋体"/>
          <w:color w:val="auto"/>
          <w:sz w:val="28"/>
          <w:szCs w:val="28"/>
        </w:rPr>
        <w:t>二零</w:t>
      </w:r>
      <w:r>
        <w:rPr>
          <w:rFonts w:hint="eastAsia" w:ascii="Times New Roman" w:hAnsi="Times New Roman" w:eastAsia="宋体"/>
          <w:color w:val="auto"/>
          <w:sz w:val="28"/>
          <w:szCs w:val="28"/>
          <w:lang w:eastAsia="zh-CN"/>
        </w:rPr>
        <w:t>二</w:t>
      </w:r>
      <w:r>
        <w:rPr>
          <w:rFonts w:hint="eastAsia" w:ascii="Times New Roman" w:hAnsi="Times New Roman" w:eastAsia="宋体"/>
          <w:color w:val="auto"/>
          <w:sz w:val="28"/>
          <w:szCs w:val="28"/>
          <w:lang w:val="en-US" w:eastAsia="zh-CN"/>
        </w:rPr>
        <w:t>二</w:t>
      </w:r>
      <w:r>
        <w:rPr>
          <w:rFonts w:ascii="Times New Roman" w:hAnsi="Times New Roman" w:eastAsia="宋体"/>
          <w:color w:val="auto"/>
          <w:sz w:val="28"/>
          <w:szCs w:val="28"/>
        </w:rPr>
        <w:t>年</w:t>
      </w:r>
      <w:r>
        <w:rPr>
          <w:rFonts w:hint="eastAsia" w:ascii="Times New Roman" w:hAnsi="Times New Roman" w:eastAsia="宋体"/>
          <w:color w:val="auto"/>
          <w:sz w:val="28"/>
          <w:szCs w:val="28"/>
          <w:lang w:val="en-US" w:eastAsia="zh-CN"/>
        </w:rPr>
        <w:t>七</w:t>
      </w:r>
      <w:r>
        <w:rPr>
          <w:rFonts w:ascii="Times New Roman" w:hAnsi="Times New Roman" w:eastAsia="宋体"/>
          <w:color w:val="auto"/>
          <w:sz w:val="28"/>
          <w:szCs w:val="28"/>
        </w:rPr>
        <w:t>月</w:t>
      </w:r>
    </w:p>
    <w:p>
      <w:pPr>
        <w:adjustRightInd/>
        <w:snapToGrid/>
        <w:spacing w:after="0"/>
        <w:jc w:val="center"/>
        <w:rPr>
          <w:rFonts w:ascii="Times New Roman" w:hAnsi="Times New Roman" w:eastAsia="宋体"/>
          <w:color w:val="auto"/>
          <w:sz w:val="24"/>
          <w:szCs w:val="24"/>
        </w:rPr>
      </w:pPr>
      <w:r>
        <w:rPr>
          <w:rFonts w:ascii="Times New Roman" w:hAnsi="Times New Roman" w:eastAsia="宋体"/>
          <w:color w:val="auto"/>
          <w:sz w:val="32"/>
        </w:rPr>
        <w:br w:type="page"/>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ascii="Times New Roman" w:hAnsi="Times New Roman" w:eastAsia="宋体"/>
          <w:b/>
          <w:color w:val="auto"/>
          <w:sz w:val="28"/>
        </w:rPr>
        <w:sectPr>
          <w:footerReference r:id="rId4" w:type="default"/>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eastAsia" w:ascii="Times New Roman" w:hAnsi="Times New Roman" w:eastAsia="宋体"/>
          <w:b/>
          <w:color w:val="auto"/>
          <w:sz w:val="28"/>
          <w:lang w:val="en-US" w:eastAsia="zh-CN"/>
        </w:rPr>
      </w:pPr>
      <w:r>
        <w:rPr>
          <w:rFonts w:ascii="Times New Roman" w:hAnsi="Times New Roman" w:eastAsia="宋体"/>
          <w:b/>
          <w:color w:val="auto"/>
          <w:sz w:val="28"/>
        </w:rPr>
        <w:t>建设单位</w:t>
      </w:r>
      <w:r>
        <w:rPr>
          <w:rFonts w:hint="eastAsia" w:ascii="Times New Roman" w:hAnsi="Times New Roman" w:eastAsia="宋体"/>
          <w:b/>
          <w:color w:val="auto"/>
          <w:sz w:val="28"/>
          <w:lang w:eastAsia="zh-CN"/>
        </w:rPr>
        <w:t>（</w:t>
      </w:r>
      <w:r>
        <w:rPr>
          <w:rFonts w:hint="eastAsia" w:ascii="Times New Roman" w:hAnsi="Times New Roman" w:eastAsia="宋体"/>
          <w:b/>
          <w:color w:val="auto"/>
          <w:sz w:val="28"/>
          <w:lang w:val="en-US" w:eastAsia="zh-CN"/>
        </w:rPr>
        <w:t>盖章</w:t>
      </w:r>
      <w:r>
        <w:rPr>
          <w:rFonts w:hint="eastAsia" w:ascii="Times New Roman" w:hAnsi="Times New Roman" w:eastAsia="宋体"/>
          <w:b/>
          <w:color w:val="auto"/>
          <w:sz w:val="28"/>
          <w:lang w:eastAsia="zh-CN"/>
        </w:rPr>
        <w:t>）</w:t>
      </w:r>
      <w:r>
        <w:rPr>
          <w:rFonts w:ascii="Times New Roman" w:hAnsi="Times New Roman" w:eastAsia="宋体"/>
          <w:b/>
          <w:color w:val="auto"/>
          <w:sz w:val="28"/>
        </w:rPr>
        <w:t>：</w:t>
      </w:r>
      <w:r>
        <w:rPr>
          <w:rFonts w:hint="eastAsia" w:ascii="Times New Roman" w:hAnsi="Times New Roman" w:eastAsia="宋体"/>
          <w:b/>
          <w:color w:val="auto"/>
          <w:sz w:val="28"/>
        </w:rPr>
        <w:t>宿迁虹光化学</w:t>
      </w:r>
      <w:r>
        <w:rPr>
          <w:rFonts w:hint="eastAsia" w:ascii="Times New Roman" w:hAnsi="Times New Roman" w:eastAsia="宋体"/>
          <w:b/>
          <w:color w:val="auto"/>
          <w:sz w:val="28"/>
          <w:lang w:val="en-US" w:eastAsia="zh-CN"/>
        </w:rPr>
        <w:t>工业</w:t>
      </w:r>
      <w:r>
        <w:rPr>
          <w:rFonts w:hint="eastAsia" w:ascii="Times New Roman" w:hAnsi="Times New Roman" w:eastAsia="宋体"/>
          <w:b/>
          <w:color w:val="auto"/>
          <w:sz w:val="28"/>
        </w:rPr>
        <w:t>有限公司</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color w:val="auto"/>
          <w:sz w:val="28"/>
          <w:lang w:val="en-US" w:eastAsia="zh-CN"/>
        </w:rPr>
      </w:pPr>
      <w:r>
        <w:rPr>
          <w:rFonts w:ascii="Times New Roman" w:hAnsi="Times New Roman" w:eastAsia="宋体"/>
          <w:b/>
          <w:color w:val="auto"/>
          <w:sz w:val="28"/>
        </w:rPr>
        <w:t>建设单位法人代表:</w:t>
      </w:r>
      <w:r>
        <w:rPr>
          <w:rFonts w:ascii="Times New Roman" w:hAnsi="Times New Roman" w:eastAsia="宋体"/>
          <w:b/>
          <w:color w:val="auto"/>
          <w:sz w:val="28"/>
        </w:rPr>
        <w:tab/>
      </w:r>
      <w:r>
        <w:rPr>
          <w:rFonts w:ascii="Times New Roman" w:hAnsi="Times New Roman" w:eastAsia="宋体"/>
          <w:b/>
          <w:color w:val="auto"/>
          <w:sz w:val="28"/>
        </w:rPr>
        <w:t xml:space="preserve"> </w:t>
      </w:r>
      <w:r>
        <w:rPr>
          <w:rFonts w:hint="eastAsia" w:ascii="Times New Roman" w:hAnsi="Times New Roman" w:eastAsia="宋体"/>
          <w:b/>
          <w:color w:val="auto"/>
          <w:sz w:val="28"/>
          <w:lang w:val="en-US" w:eastAsia="zh-CN"/>
        </w:rPr>
        <w:t>蔡亚陆</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color w:val="auto"/>
          <w:sz w:val="28"/>
          <w:highlight w:val="yellow"/>
          <w:lang w:val="en-US"/>
        </w:rPr>
      </w:pPr>
      <w:r>
        <w:rPr>
          <w:rFonts w:hint="eastAsia" w:ascii="Times New Roman" w:hAnsi="Times New Roman" w:eastAsia="宋体"/>
          <w:b/>
          <w:color w:val="auto"/>
          <w:sz w:val="28"/>
          <w:lang w:val="en-US" w:eastAsia="zh-CN"/>
        </w:rPr>
        <w:t>联系电话：</w:t>
      </w:r>
      <w:r>
        <w:rPr>
          <w:rFonts w:hint="default" w:ascii="Times New Roman" w:hAnsi="Times New Roman" w:eastAsia="宋体"/>
          <w:b/>
          <w:color w:val="auto"/>
          <w:sz w:val="28"/>
          <w:lang w:val="en-US" w:eastAsia="zh-CN"/>
        </w:rPr>
        <w:t>1</w:t>
      </w:r>
      <w:r>
        <w:rPr>
          <w:rFonts w:hint="eastAsia" w:ascii="Times New Roman" w:hAnsi="Times New Roman" w:eastAsia="宋体"/>
          <w:b/>
          <w:color w:val="auto"/>
          <w:sz w:val="28"/>
          <w:lang w:val="en-US" w:eastAsia="zh-CN"/>
        </w:rPr>
        <w:t>9852790231</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color w:val="auto"/>
          <w:sz w:val="28"/>
          <w:lang w:val="en-US" w:eastAsia="zh-CN"/>
        </w:rPr>
      </w:pPr>
      <w:r>
        <w:rPr>
          <w:rFonts w:hint="eastAsia" w:ascii="Times New Roman" w:hAnsi="Times New Roman" w:eastAsia="宋体"/>
          <w:b/>
          <w:color w:val="auto"/>
          <w:sz w:val="28"/>
          <w:lang w:val="en-US" w:eastAsia="zh-CN"/>
        </w:rPr>
        <w:t>邮编</w:t>
      </w:r>
      <w:r>
        <w:rPr>
          <w:rFonts w:ascii="Times New Roman" w:hAnsi="Times New Roman" w:eastAsia="宋体"/>
          <w:b/>
          <w:color w:val="auto"/>
          <w:sz w:val="28"/>
        </w:rPr>
        <w:t>:</w:t>
      </w:r>
      <w:r>
        <w:rPr>
          <w:rFonts w:ascii="Times New Roman" w:hAnsi="Times New Roman" w:eastAsia="宋体"/>
          <w:b/>
          <w:color w:val="auto"/>
          <w:sz w:val="28"/>
        </w:rPr>
        <w:tab/>
      </w:r>
      <w:r>
        <w:rPr>
          <w:rFonts w:ascii="Times New Roman" w:hAnsi="Times New Roman" w:eastAsia="宋体"/>
          <w:b/>
          <w:color w:val="auto"/>
          <w:sz w:val="28"/>
        </w:rPr>
        <w:t xml:space="preserve"> </w:t>
      </w:r>
      <w:r>
        <w:rPr>
          <w:rFonts w:hint="eastAsia" w:ascii="Times New Roman" w:hAnsi="Times New Roman" w:eastAsia="宋体"/>
          <w:b/>
          <w:color w:val="auto"/>
          <w:sz w:val="28"/>
          <w:lang w:val="en-US" w:eastAsia="zh-CN"/>
        </w:rPr>
        <w:t>223800</w:t>
      </w:r>
    </w:p>
    <w:p>
      <w:pPr>
        <w:keepNext w:val="0"/>
        <w:keepLines w:val="0"/>
        <w:widowControl/>
        <w:suppressLineNumbers w:val="0"/>
        <w:jc w:val="left"/>
        <w:rPr>
          <w:rFonts w:hint="eastAsia" w:ascii="Times New Roman" w:hAnsi="Times New Roman" w:eastAsia="宋体"/>
          <w:b/>
          <w:color w:val="auto"/>
          <w:sz w:val="28"/>
          <w:lang w:val="en-US" w:eastAsia="zh-CN"/>
        </w:rPr>
      </w:pPr>
      <w:r>
        <w:rPr>
          <w:rFonts w:hint="eastAsia" w:ascii="Times New Roman" w:hAnsi="Times New Roman" w:eastAsia="宋体"/>
          <w:b/>
          <w:color w:val="auto"/>
          <w:sz w:val="28"/>
          <w:lang w:val="en-US" w:eastAsia="zh-CN"/>
        </w:rPr>
        <w:t>建设项目地址：</w:t>
      </w:r>
      <w:r>
        <w:rPr>
          <w:rFonts w:hint="default" w:ascii="Times New Roman" w:hAnsi="Times New Roman" w:eastAsia="宋体"/>
          <w:b/>
          <w:color w:val="auto"/>
          <w:sz w:val="28"/>
          <w:lang w:val="en-US" w:eastAsia="zh-CN"/>
        </w:rPr>
        <w:t xml:space="preserve"> </w:t>
      </w:r>
      <w:r>
        <w:rPr>
          <w:rFonts w:hint="eastAsia" w:ascii="Times New Roman" w:hAnsi="Times New Roman" w:eastAsia="宋体"/>
          <w:b/>
          <w:color w:val="auto"/>
          <w:sz w:val="28"/>
          <w:lang w:val="en-US" w:eastAsia="zh-CN"/>
        </w:rPr>
        <w:t>江苏宿迁生态化工科技产业园经六路1号</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eastAsia" w:eastAsia="宋体"/>
          <w:color w:val="auto"/>
        </w:rPr>
      </w:pPr>
    </w:p>
    <w:p>
      <w:pPr>
        <w:keepNext w:val="0"/>
        <w:keepLines w:val="0"/>
        <w:widowControl/>
        <w:suppressLineNumbers w:val="0"/>
        <w:jc w:val="left"/>
      </w:pPr>
      <w:r>
        <w:rPr>
          <w:rFonts w:hint="eastAsia" w:ascii="Times New Roman" w:hAnsi="Times New Roman" w:eastAsia="宋体"/>
          <w:b/>
          <w:color w:val="auto"/>
          <w:sz w:val="28"/>
          <w:lang w:val="en-US" w:eastAsia="zh-CN"/>
        </w:rPr>
        <w:t>项目负责人：张海龙</w:t>
      </w:r>
      <w:r>
        <w:rPr>
          <w:rFonts w:hint="eastAsia" w:ascii="Times New Roman" w:hAnsi="Times New Roman" w:eastAsia="宋体" w:cs="Times New Roman"/>
          <w:b/>
          <w:color w:val="auto"/>
          <w:sz w:val="28"/>
          <w:lang w:val="en-US" w:eastAsia="zh-CN"/>
        </w:rPr>
        <w:t xml:space="preserve">   </w:t>
      </w:r>
      <w:r>
        <w:rPr>
          <w:rFonts w:hint="default" w:ascii="Times New Roman" w:hAnsi="Times New Roman" w:eastAsia="宋体"/>
          <w:b/>
          <w:color w:val="auto"/>
          <w:sz w:val="28"/>
          <w:lang w:val="en-US" w:eastAsia="zh-CN"/>
        </w:rPr>
        <w:t>15052781091</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cs="Times New Roman"/>
          <w:b/>
          <w:color w:val="auto"/>
          <w:sz w:val="28"/>
          <w:lang w:val="en-US" w:eastAsia="zh-CN"/>
        </w:rPr>
      </w:pPr>
    </w:p>
    <w:p>
      <w:pPr>
        <w:spacing w:after="0" w:line="480" w:lineRule="auto"/>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spacing w:after="0" w:line="500" w:lineRule="exact"/>
        <w:jc w:val="center"/>
        <w:rPr>
          <w:rFonts w:hint="eastAsia" w:ascii="Times New Roman" w:hAnsi="Times New Roman" w:eastAsia="宋体" w:cs="Times New Roman"/>
          <w:b/>
          <w:color w:val="auto"/>
          <w:sz w:val="28"/>
          <w:szCs w:val="21"/>
          <w:lang w:eastAsia="zh-CN"/>
        </w:rPr>
        <w:sectPr>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表一</w:t>
      </w:r>
    </w:p>
    <w:tbl>
      <w:tblPr>
        <w:tblStyle w:val="19"/>
        <w:tblW w:w="51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14"/>
        <w:gridCol w:w="2221"/>
        <w:gridCol w:w="2065"/>
        <w:gridCol w:w="978"/>
        <w:gridCol w:w="710"/>
        <w:gridCol w:w="1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eastAsia="宋体"/>
                <w:color w:val="auto"/>
                <w:lang w:val="en-US" w:eastAsia="zh-CN"/>
              </w:rPr>
            </w:pPr>
            <w:r>
              <w:rPr>
                <w:rFonts w:hint="eastAsia" w:eastAsia="宋体"/>
                <w:color w:val="auto"/>
                <w:lang w:val="en-US" w:eastAsia="zh-CN"/>
              </w:rPr>
              <w:t>虹光化学危废暂存库项目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eastAsia="宋体"/>
                <w:color w:val="auto"/>
                <w:lang w:val="en-US" w:eastAsia="zh-CN"/>
              </w:rPr>
            </w:pPr>
            <w:r>
              <w:rPr>
                <w:rFonts w:hint="eastAsia" w:eastAsia="宋体"/>
                <w:color w:val="auto"/>
                <w:lang w:val="en-US" w:eastAsia="zh-CN"/>
              </w:rPr>
              <w:t>宿迁虹光化学工业有限公司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建设项目性质</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改</w:t>
            </w:r>
            <w:r>
              <w:rPr>
                <w:rFonts w:hint="default" w:ascii="Times New Roman" w:hAnsi="Times New Roman" w:eastAsia="宋体" w:cs="Times New Roman"/>
                <w:color w:val="auto"/>
                <w:sz w:val="24"/>
                <w:szCs w:val="24"/>
              </w:rPr>
              <w:t>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宿迁生态化工科技产业园经六路1号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主要产品名称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olor w:val="000000"/>
                <w:kern w:val="2"/>
                <w:sz w:val="24"/>
                <w:szCs w:val="24"/>
                <w:lang w:bidi="ar"/>
              </w:rPr>
              <w:t>危险废物暂存仓库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设计产能</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olor w:val="000000"/>
                <w:kern w:val="2"/>
                <w:sz w:val="24"/>
                <w:szCs w:val="24"/>
                <w:lang w:bidi="ar"/>
              </w:rPr>
              <w:t>危险废物暂存仓库</w:t>
            </w:r>
            <w:r>
              <w:rPr>
                <w:rFonts w:hint="eastAsia" w:ascii="Times New Roman" w:hAnsi="Times New Roman" w:eastAsia="宋体"/>
                <w:color w:val="000000"/>
                <w:kern w:val="2"/>
                <w:sz w:val="24"/>
                <w:szCs w:val="24"/>
              </w:rPr>
              <w:t>3</w:t>
            </w:r>
            <w:r>
              <w:rPr>
                <w:rFonts w:hint="eastAsia" w:ascii="Times New Roman" w:hAnsi="Times New Roman" w:eastAsia="宋体"/>
                <w:color w:val="000000"/>
                <w:kern w:val="2"/>
                <w:sz w:val="24"/>
                <w:szCs w:val="24"/>
                <w:lang w:val="en-US" w:eastAsia="zh-CN"/>
              </w:rPr>
              <w:t>24</w:t>
            </w:r>
            <w:r>
              <w:rPr>
                <w:rFonts w:hint="default" w:ascii="Times New Roman" w:hAnsi="Times New Roman" w:eastAsia="宋体"/>
                <w:color w:val="000000"/>
                <w:kern w:val="2"/>
                <w:sz w:val="24"/>
                <w:szCs w:val="24"/>
              </w:rPr>
              <w:t>m</w:t>
            </w:r>
            <w:r>
              <w:rPr>
                <w:rFonts w:hint="default" w:ascii="Times New Roman" w:hAnsi="Times New Roman" w:eastAsia="宋体"/>
                <w:color w:val="000000"/>
                <w:kern w:val="2"/>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实际产能</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olor w:val="000000"/>
                <w:kern w:val="2"/>
                <w:sz w:val="24"/>
                <w:szCs w:val="24"/>
                <w:lang w:bidi="ar"/>
              </w:rPr>
              <w:t>危险废物暂存仓库</w:t>
            </w:r>
            <w:r>
              <w:rPr>
                <w:rFonts w:hint="eastAsia" w:ascii="Times New Roman" w:hAnsi="Times New Roman" w:eastAsia="宋体"/>
                <w:color w:val="000000"/>
                <w:kern w:val="2"/>
                <w:sz w:val="24"/>
                <w:szCs w:val="24"/>
              </w:rPr>
              <w:t>3</w:t>
            </w:r>
            <w:r>
              <w:rPr>
                <w:rFonts w:hint="eastAsia" w:ascii="Times New Roman" w:hAnsi="Times New Roman" w:eastAsia="宋体"/>
                <w:color w:val="000000"/>
                <w:kern w:val="2"/>
                <w:sz w:val="24"/>
                <w:szCs w:val="24"/>
                <w:lang w:val="en-US" w:eastAsia="zh-CN"/>
              </w:rPr>
              <w:t>24</w:t>
            </w:r>
            <w:r>
              <w:rPr>
                <w:rFonts w:hint="default" w:ascii="Times New Roman" w:hAnsi="Times New Roman" w:eastAsia="宋体"/>
                <w:color w:val="000000"/>
                <w:kern w:val="2"/>
                <w:sz w:val="24"/>
                <w:szCs w:val="24"/>
              </w:rPr>
              <w:t>m</w:t>
            </w:r>
            <w:r>
              <w:rPr>
                <w:rFonts w:hint="default" w:ascii="Times New Roman" w:hAnsi="Times New Roman" w:eastAsia="宋体"/>
                <w:color w:val="000000"/>
                <w:kern w:val="2"/>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建设项目环评时间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2020.8</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开工建设时间</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2021.12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调试时间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2022.5</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监测时间</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highlight w:val="none"/>
                <w:lang w:val="en-US"/>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rPr>
              <w:t>.</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rPr>
              <w:t>.</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环评报告表</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审批部门</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宿迁市生态环境局</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环评报告表</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编制单位</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江苏润天环境科技有限公司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环保设施设计单位</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施工单位</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投资总概算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kern w:val="0"/>
                <w:sz w:val="24"/>
                <w:szCs w:val="24"/>
                <w:lang w:val="en-US" w:eastAsia="zh-CN" w:bidi="ar"/>
              </w:rPr>
              <w:t>105</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环保投资总概算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kern w:val="0"/>
                <w:sz w:val="24"/>
                <w:szCs w:val="24"/>
                <w:lang w:val="en-US" w:eastAsia="zh-CN"/>
              </w:rPr>
              <w:t>7</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60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6.67</w:t>
            </w:r>
            <w:r>
              <w:rPr>
                <w:rFonts w:hint="default" w:ascii="Times New Roman" w:hAnsi="Times New Roman" w:eastAsia="宋体" w:cs="Times New Roman"/>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实际总概算</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0"/>
                <w:sz w:val="24"/>
                <w:szCs w:val="24"/>
                <w:lang w:val="en-US" w:eastAsia="zh-CN" w:bidi="ar"/>
              </w:rPr>
              <w:t>105</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0"/>
                <w:sz w:val="24"/>
                <w:szCs w:val="24"/>
                <w:lang w:val="en-US" w:eastAsia="zh-CN"/>
              </w:rPr>
              <w:t>7</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60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6.67</w:t>
            </w:r>
            <w:r>
              <w:rPr>
                <w:rFonts w:hint="default" w:ascii="Times New Roman" w:hAnsi="Times New Roman" w:eastAsia="宋体" w:cs="Times New Roman"/>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60" w:hRule="atLeast"/>
          <w:jc w:val="center"/>
        </w:trPr>
        <w:tc>
          <w:tcPr>
            <w:tcW w:w="40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验收监测依据</w:t>
            </w:r>
          </w:p>
        </w:tc>
        <w:tc>
          <w:tcPr>
            <w:tcW w:w="4595" w:type="pct"/>
            <w:gridSpan w:val="6"/>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.1环境保护相关法律、法规、规章和规范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（1）《中华人民共和国环境保护法》（2015年1月1日）；</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（2）《中华人民共和国水污染防治法》（2018年1月1日起施行）；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（3）《中华人民共和国大气污染防治法》（</w:t>
            </w:r>
            <w:r>
              <w:rPr>
                <w:rFonts w:hint="default" w:ascii="Times New Roman" w:hAnsi="Times New Roman" w:eastAsia="宋体" w:cs="Times New Roman"/>
                <w:color w:val="auto"/>
                <w:sz w:val="24"/>
                <w:szCs w:val="24"/>
                <w:lang w:eastAsia="zh-CN"/>
              </w:rPr>
              <w:t>2018.10.26</w:t>
            </w:r>
            <w:r>
              <w:rPr>
                <w:rFonts w:hint="default" w:ascii="Times New Roman" w:hAnsi="Times New Roman" w:eastAsia="宋体" w:cs="Times New Roman"/>
                <w:color w:val="auto"/>
                <w:sz w:val="24"/>
                <w:szCs w:val="24"/>
              </w:rPr>
              <w:t>）；</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（4）《中华人民共和国环境噪声污染防治法》（2022年6月5日起施行）；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（5）《中华人民共和国固体废物污染环境防治法》（2020年9月1日起施行）；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（6）《建设项目环境保护管理条例》（2017年10月1日起施行）；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（7）《建设项目竣工环境保护验收暂行办法》（国规评环评[2017]4号）</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《污染影响类建设项目重大变动清单（试行）》</w:t>
            </w:r>
            <w:r>
              <w:rPr>
                <w:rFonts w:hint="default" w:ascii="Times New Roman" w:hAnsi="Times New Roman" w:eastAsia="宋体" w:cs="Times New Roman"/>
                <w:color w:val="auto"/>
                <w:sz w:val="24"/>
                <w:szCs w:val="24"/>
                <w:lang w:eastAsia="zh-CN"/>
              </w:rPr>
              <w:t>（环办环评函〔2020〕688号）</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1.2竣工环境保护验收技术规范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（1）《建设项目竣工环境保护验收技术指南 污染影响类》（</w:t>
            </w:r>
            <w:r>
              <w:rPr>
                <w:rFonts w:hint="eastAsia" w:ascii="Times New Roman" w:hAnsi="Times New Roman" w:eastAsia="宋体" w:cs="Times New Roman"/>
                <w:color w:val="auto"/>
                <w:sz w:val="24"/>
                <w:szCs w:val="24"/>
                <w:lang w:val="en-US" w:eastAsia="zh-CN"/>
              </w:rPr>
              <w:t>生态</w:t>
            </w:r>
            <w:r>
              <w:rPr>
                <w:rFonts w:hint="default" w:ascii="Times New Roman" w:hAnsi="Times New Roman" w:eastAsia="宋体" w:cs="Times New Roman"/>
                <w:color w:val="auto"/>
                <w:sz w:val="24"/>
                <w:szCs w:val="24"/>
              </w:rPr>
              <w:t>环境部）；</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（2）《江苏省排污口设置及规范化整治管理办法》（江苏省环境保护局，苏环控[97]122号）</w:t>
            </w:r>
            <w:r>
              <w:rPr>
                <w:rFonts w:hint="default" w:ascii="Times New Roman" w:hAnsi="Times New Roman" w:eastAsia="宋体" w:cs="Times New Roman"/>
                <w:color w:val="auto"/>
                <w:sz w:val="24"/>
                <w:szCs w:val="24"/>
                <w:lang w:val="en-US" w:eastAsia="zh-CN"/>
              </w:rPr>
              <w:t>；</w:t>
            </w:r>
          </w:p>
          <w:p>
            <w:pPr>
              <w:keepNext w:val="0"/>
              <w:keepLines w:val="0"/>
              <w:widowControl/>
              <w:suppressLineNumbers w:val="0"/>
              <w:spacing w:before="0" w:beforeAutospacing="0" w:after="0" w:afterAutospacing="0" w:line="360" w:lineRule="auto"/>
              <w:ind w:left="0" w:right="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）《省生态环境厅关于进一步加强危险废物污染防治工作的实施意见》（苏环办[2019]327号文）</w:t>
            </w:r>
            <w:r>
              <w:rPr>
                <w:rFonts w:hint="eastAsia" w:ascii="Times New Roman" w:hAnsi="Times New Roman" w:eastAsia="宋体" w:cs="Times New Roman"/>
                <w:color w:val="auto"/>
                <w:sz w:val="24"/>
                <w:szCs w:val="24"/>
                <w:lang w:eastAsia="zh-CN"/>
              </w:rPr>
              <w:t>；</w:t>
            </w:r>
          </w:p>
          <w:p>
            <w:pPr>
              <w:keepNext w:val="0"/>
              <w:keepLines w:val="0"/>
              <w:widowControl/>
              <w:suppressLineNumbers w:val="0"/>
              <w:spacing w:before="0" w:beforeAutospacing="0" w:after="0" w:afterAutospacing="0" w:line="360" w:lineRule="auto"/>
              <w:ind w:left="0" w:right="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）《省生态环境厅关于加强涉变动项目环评与排污许可管理衔接的通知》（苏环办〔2021〕122号）</w:t>
            </w:r>
            <w:r>
              <w:rPr>
                <w:rFonts w:hint="eastAsia" w:ascii="Times New Roman" w:hAnsi="Times New Roman" w:eastAsia="宋体" w:cs="Times New Roman"/>
                <w:color w:val="auto"/>
                <w:sz w:val="24"/>
                <w:szCs w:val="24"/>
                <w:lang w:eastAsia="zh-CN"/>
              </w:rPr>
              <w:t>；</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《建设项目竣工环境保护验收暂行办法》（国家环境保护部，国环规环评[2017]4号，2017年11月20日）</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1.3环境影响报告表及审批部门审批决定</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eastAsia="宋体"/>
                <w:color w:val="auto"/>
                <w:lang w:val="en-US" w:eastAsia="zh-CN"/>
              </w:rPr>
              <w:t>宿迁虹光化学工业有限公司虹光化学危废暂存库项目</w:t>
            </w:r>
            <w:r>
              <w:rPr>
                <w:rFonts w:hint="default" w:ascii="Times New Roman" w:hAnsi="Times New Roman" w:eastAsia="宋体" w:cs="Times New Roman"/>
                <w:color w:val="auto"/>
                <w:sz w:val="24"/>
                <w:szCs w:val="24"/>
              </w:rPr>
              <w:t>环境影响报告表》；</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（2）《关于</w:t>
            </w:r>
            <w:r>
              <w:rPr>
                <w:rFonts w:hint="eastAsia" w:eastAsia="宋体"/>
                <w:color w:val="auto"/>
                <w:lang w:val="en-US" w:eastAsia="zh-CN"/>
              </w:rPr>
              <w:t>宿迁虹光化学工业有限公司虹光化学危废暂存库项目</w:t>
            </w:r>
            <w:r>
              <w:rPr>
                <w:rFonts w:hint="default" w:ascii="Times New Roman" w:hAnsi="Times New Roman" w:eastAsia="宋体" w:cs="Times New Roman"/>
                <w:color w:val="auto"/>
                <w:sz w:val="24"/>
                <w:szCs w:val="24"/>
              </w:rPr>
              <w:t>环境影响报告表的批复》（</w:t>
            </w:r>
            <w:r>
              <w:rPr>
                <w:rFonts w:hint="eastAsia" w:ascii="Times New Roman" w:hAnsi="Times New Roman" w:eastAsia="宋体" w:cs="Times New Roman"/>
                <w:color w:val="auto"/>
                <w:sz w:val="24"/>
                <w:szCs w:val="24"/>
                <w:lang w:val="en-US" w:eastAsia="zh-CN"/>
              </w:rPr>
              <w:t>宿迁市生态环境局</w:t>
            </w:r>
            <w:r>
              <w:rPr>
                <w:rFonts w:hint="default" w:ascii="Times New Roman" w:hAnsi="Times New Roman" w:eastAsia="宋体" w:cs="Times New Roman"/>
                <w:color w:val="auto"/>
                <w:sz w:val="24"/>
                <w:szCs w:val="24"/>
              </w:rPr>
              <w:t>，批复文号：</w:t>
            </w:r>
            <w:r>
              <w:rPr>
                <w:rFonts w:hint="eastAsia" w:ascii="Times New Roman" w:hAnsi="Times New Roman" w:eastAsia="宋体" w:cs="Times New Roman"/>
                <w:color w:val="auto"/>
                <w:sz w:val="24"/>
                <w:szCs w:val="24"/>
                <w:lang w:val="en-US" w:eastAsia="zh-CN"/>
              </w:rPr>
              <w:t>宿环建管</w:t>
            </w:r>
            <w:r>
              <w:rPr>
                <w:rFonts w:hint="default" w:ascii="Times New Roman" w:hAnsi="Times New Roman" w:eastAsia="宋体" w:cs="Times New Roman"/>
                <w:color w:val="auto"/>
                <w:sz w:val="24"/>
                <w:szCs w:val="24"/>
              </w:rPr>
              <w:t>表</w:t>
            </w:r>
            <w:r>
              <w:rPr>
                <w:rFonts w:hint="eastAsia" w:ascii="Times New Roman" w:hAnsi="Times New Roman" w:eastAsia="宋体" w:cs="Times New Roman"/>
                <w:color w:val="auto"/>
                <w:sz w:val="24"/>
                <w:szCs w:val="24"/>
                <w:lang w:val="en-US" w:eastAsia="zh-CN"/>
              </w:rPr>
              <w:t>2020104</w:t>
            </w:r>
            <w:r>
              <w:rPr>
                <w:rFonts w:hint="default" w:ascii="Times New Roman" w:hAnsi="Times New Roman" w:eastAsia="宋体" w:cs="Times New Roman"/>
                <w:color w:val="auto"/>
                <w:sz w:val="24"/>
                <w:szCs w:val="24"/>
              </w:rPr>
              <w:t>号）。</w:t>
            </w:r>
          </w:p>
        </w:tc>
      </w:tr>
    </w:tbl>
    <w:p>
      <w:pPr>
        <w:rPr>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tbl>
      <w:tblPr>
        <w:tblStyle w:val="19"/>
        <w:tblW w:w="50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6" w:hRule="atLeast"/>
          <w:jc w:val="center"/>
        </w:trPr>
        <w:tc>
          <w:tcPr>
            <w:tcW w:w="402"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olor w:val="auto"/>
                <w:sz w:val="24"/>
                <w:szCs w:val="24"/>
              </w:rPr>
            </w:pPr>
            <w:r>
              <w:rPr>
                <w:rFonts w:hint="default" w:ascii="Times New Roman" w:hAnsi="Times New Roman" w:eastAsia="宋体"/>
                <w:color w:val="auto"/>
                <w:sz w:val="24"/>
                <w:szCs w:val="24"/>
              </w:rPr>
              <w:t>验收监测评价标准标号级别限值</w:t>
            </w:r>
          </w:p>
        </w:tc>
        <w:tc>
          <w:tcPr>
            <w:tcW w:w="4597" w:type="pct"/>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000000"/>
                <w:sz w:val="24"/>
                <w:szCs w:val="24"/>
              </w:rPr>
            </w:pPr>
            <w:r>
              <w:rPr>
                <w:rFonts w:hint="default" w:ascii="Times New Roman" w:hAnsi="Times New Roman" w:eastAsia="宋体"/>
                <w:b/>
                <w:bCs/>
                <w:color w:val="000000"/>
                <w:sz w:val="24"/>
                <w:szCs w:val="24"/>
              </w:rPr>
              <w:t>1.4大气污染物排放标准</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本项目危废暂存库内产生的主要污染物为 </w:t>
            </w:r>
            <w:r>
              <w:rPr>
                <w:rFonts w:hint="default" w:ascii="宋体" w:hAnsi="宋体" w:eastAsia="宋体" w:cs="宋体"/>
                <w:color w:val="auto"/>
                <w:kern w:val="2"/>
                <w:sz w:val="24"/>
                <w:szCs w:val="24"/>
                <w:lang w:val="en-US" w:eastAsia="zh-CN" w:bidi="ar"/>
              </w:rPr>
              <w:t xml:space="preserve">HCl </w:t>
            </w:r>
            <w:r>
              <w:rPr>
                <w:rFonts w:hint="eastAsia" w:ascii="宋体" w:hAnsi="宋体" w:eastAsia="宋体" w:cs="宋体"/>
                <w:color w:val="auto"/>
                <w:kern w:val="2"/>
                <w:sz w:val="24"/>
                <w:szCs w:val="24"/>
                <w:lang w:val="en-US" w:eastAsia="zh-CN" w:bidi="ar"/>
              </w:rPr>
              <w:t>废气，执行《大气污染物综合排放标准》</w:t>
            </w:r>
            <w:r>
              <w:rPr>
                <w:rFonts w:hint="default" w:ascii="宋体" w:hAnsi="宋体" w:eastAsia="宋体" w:cs="宋体"/>
                <w:color w:val="auto"/>
                <w:kern w:val="2"/>
                <w:sz w:val="24"/>
                <w:szCs w:val="24"/>
                <w:lang w:val="en-US" w:eastAsia="zh-CN" w:bidi="ar"/>
              </w:rPr>
              <w:t>(</w:t>
            </w:r>
            <w:r>
              <w:rPr>
                <w:rFonts w:hint="default" w:ascii="Times New Roman" w:hAnsi="Times New Roman" w:eastAsia="宋体"/>
                <w:color w:val="000000"/>
                <w:kern w:val="2"/>
                <w:sz w:val="22"/>
                <w:szCs w:val="22"/>
                <w:lang w:val="en-US" w:eastAsia="zh-CN"/>
              </w:rPr>
              <w:t>GB16297-1996</w:t>
            </w:r>
            <w:r>
              <w:rPr>
                <w:rFonts w:hint="default" w:ascii="宋体" w:hAnsi="宋体" w:eastAsia="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表</w:t>
            </w:r>
            <w:r>
              <w:rPr>
                <w:rFonts w:hint="default" w:ascii="Times New Roman" w:hAnsi="Times New Roman" w:eastAsia="宋体"/>
                <w:color w:val="000000"/>
                <w:kern w:val="2"/>
                <w:sz w:val="22"/>
                <w:szCs w:val="22"/>
                <w:lang w:val="en-US" w:eastAsia="zh-CN"/>
              </w:rPr>
              <w:t>2</w:t>
            </w:r>
            <w:r>
              <w:rPr>
                <w:rFonts w:hint="eastAsia" w:ascii="宋体" w:hAnsi="宋体" w:eastAsia="宋体" w:cs="宋体"/>
                <w:color w:val="auto"/>
                <w:kern w:val="2"/>
                <w:sz w:val="24"/>
                <w:szCs w:val="24"/>
                <w:lang w:val="en-US" w:eastAsia="zh-CN" w:bidi="ar"/>
              </w:rPr>
              <w:t>标准，因</w:t>
            </w:r>
            <w:r>
              <w:rPr>
                <w:rFonts w:hint="default" w:ascii="宋体" w:hAnsi="宋体" w:eastAsia="宋体" w:cs="宋体"/>
                <w:color w:val="auto"/>
                <w:kern w:val="2"/>
                <w:sz w:val="24"/>
                <w:szCs w:val="24"/>
                <w:lang w:val="en-US" w:eastAsia="zh-CN" w:bidi="ar"/>
              </w:rPr>
              <w:t>《大气污染物综合排放标准》（</w:t>
            </w:r>
            <w:r>
              <w:rPr>
                <w:rFonts w:hint="default" w:ascii="Times New Roman" w:hAnsi="Times New Roman" w:eastAsia="宋体"/>
                <w:color w:val="000000"/>
                <w:kern w:val="2"/>
                <w:sz w:val="22"/>
                <w:szCs w:val="22"/>
                <w:lang w:val="en-US" w:eastAsia="zh-CN"/>
              </w:rPr>
              <w:t>DB32/4041-2021</w:t>
            </w:r>
            <w:r>
              <w:rPr>
                <w:rFonts w:hint="default" w:ascii="宋体" w:hAnsi="宋体" w:eastAsia="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的执行实施，故本项目从严执行江苏省地方标准，具体见表</w:t>
            </w:r>
            <w:r>
              <w:rPr>
                <w:rFonts w:hint="eastAsia" w:ascii="Times New Roman" w:hAnsi="Times New Roman" w:eastAsia="宋体"/>
                <w:color w:val="000000"/>
                <w:kern w:val="2"/>
                <w:sz w:val="22"/>
                <w:szCs w:val="22"/>
                <w:lang w:val="en-US" w:eastAsia="zh-CN"/>
              </w:rPr>
              <w:t>1-1</w:t>
            </w:r>
            <w:r>
              <w:rPr>
                <w:rFonts w:hint="eastAsia" w:ascii="宋体" w:hAnsi="宋体" w:eastAsia="宋体" w:cs="宋体"/>
                <w:color w:val="auto"/>
                <w:kern w:val="2"/>
                <w:sz w:val="24"/>
                <w:szCs w:val="24"/>
                <w:lang w:val="en-US" w:eastAsia="zh-CN" w:bidi="ar"/>
              </w:rPr>
              <w:t>。</w:t>
            </w:r>
          </w:p>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eastAsia="宋体"/>
                <w:color w:val="000000"/>
              </w:rPr>
            </w:pPr>
            <w:r>
              <w:rPr>
                <w:rFonts w:hint="default" w:ascii="Times New Roman" w:hAnsi="Times New Roman" w:eastAsia="宋体"/>
                <w:b/>
                <w:color w:val="000000"/>
                <w:kern w:val="2"/>
                <w:sz w:val="24"/>
                <w:szCs w:val="24"/>
              </w:rPr>
              <w:t>表</w:t>
            </w:r>
            <w:r>
              <w:rPr>
                <w:rFonts w:hint="eastAsia" w:ascii="Times New Roman" w:hAnsi="Times New Roman" w:eastAsia="宋体"/>
                <w:b/>
                <w:color w:val="000000"/>
                <w:kern w:val="2"/>
                <w:sz w:val="24"/>
                <w:szCs w:val="24"/>
              </w:rPr>
              <w:t>1</w:t>
            </w:r>
            <w:r>
              <w:rPr>
                <w:rFonts w:hint="default" w:ascii="Times New Roman" w:hAnsi="Times New Roman" w:eastAsia="宋体"/>
                <w:b/>
                <w:color w:val="000000"/>
                <w:kern w:val="2"/>
                <w:sz w:val="24"/>
                <w:szCs w:val="24"/>
              </w:rPr>
              <w:t>-</w:t>
            </w:r>
            <w:r>
              <w:rPr>
                <w:rFonts w:hint="eastAsia" w:ascii="Times New Roman" w:hAnsi="Times New Roman" w:eastAsia="宋体"/>
                <w:b/>
                <w:color w:val="000000"/>
                <w:kern w:val="2"/>
                <w:sz w:val="24"/>
                <w:szCs w:val="24"/>
              </w:rPr>
              <w:t>1</w:t>
            </w:r>
            <w:r>
              <w:rPr>
                <w:rFonts w:hint="default" w:ascii="Times New Roman" w:hAnsi="Times New Roman" w:eastAsia="宋体"/>
                <w:b/>
                <w:color w:val="000000"/>
                <w:kern w:val="2"/>
                <w:sz w:val="24"/>
                <w:szCs w:val="24"/>
              </w:rPr>
              <w:t xml:space="preserve"> 大气污染物排放标准</w:t>
            </w:r>
          </w:p>
          <w:tbl>
            <w:tblPr>
              <w:tblStyle w:val="19"/>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221"/>
              <w:gridCol w:w="1312"/>
              <w:gridCol w:w="686"/>
              <w:gridCol w:w="1077"/>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1" w:type="pct"/>
                  <w:vMerge w:val="restar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污染物</w:t>
                  </w:r>
                </w:p>
              </w:tc>
              <w:tc>
                <w:tcPr>
                  <w:tcW w:w="787" w:type="pct"/>
                  <w:vMerge w:val="restar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最高允许</w:t>
                  </w:r>
                </w:p>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排放浓度(mg/m3)</w:t>
                  </w:r>
                </w:p>
              </w:tc>
              <w:tc>
                <w:tcPr>
                  <w:tcW w:w="846" w:type="pct"/>
                  <w:vMerge w:val="restar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最高允许</w:t>
                  </w:r>
                </w:p>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排放速</w:t>
                  </w:r>
                </w:p>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率(kg/h)</w:t>
                  </w:r>
                </w:p>
              </w:tc>
              <w:tc>
                <w:tcPr>
                  <w:tcW w:w="1136" w:type="pct"/>
                  <w:gridSpan w:val="2"/>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eastAsia" w:ascii="Times New Roman" w:hAnsi="Times New Roman" w:eastAsia="宋体"/>
                      <w:color w:val="000000"/>
                      <w:kern w:val="2"/>
                      <w:sz w:val="21"/>
                      <w:szCs w:val="21"/>
                    </w:rPr>
                    <w:t xml:space="preserve">无组织排放监控浓度界外最高限值 </w:t>
                  </w:r>
                </w:p>
              </w:tc>
              <w:tc>
                <w:tcPr>
                  <w:tcW w:w="1678" w:type="pct"/>
                  <w:vMerge w:val="restar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r>
                    <w:rPr>
                      <w:rFonts w:hint="default" w:ascii="Times New Roman" w:hAnsi="Times New Roman" w:eastAsia="宋体"/>
                      <w:color w:val="000000"/>
                      <w:kern w:val="2"/>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51" w:type="pct"/>
                  <w:vMerge w:val="continue"/>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p>
              </w:tc>
              <w:tc>
                <w:tcPr>
                  <w:tcW w:w="787" w:type="pct"/>
                  <w:vMerge w:val="continue"/>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p>
              </w:tc>
              <w:tc>
                <w:tcPr>
                  <w:tcW w:w="846" w:type="pct"/>
                  <w:vMerge w:val="continue"/>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p>
              </w:tc>
              <w:tc>
                <w:tcPr>
                  <w:tcW w:w="442"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eastAsia"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监控点</w:t>
                  </w:r>
                </w:p>
              </w:tc>
              <w:tc>
                <w:tcPr>
                  <w:tcW w:w="694"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eastAsia"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浓度</w:t>
                  </w:r>
                </w:p>
                <w:p>
                  <w:pPr>
                    <w:pStyle w:val="17"/>
                    <w:keepNext w:val="0"/>
                    <w:keepLines w:val="0"/>
                    <w:widowControl w:val="0"/>
                    <w:suppressLineNumbers w:val="0"/>
                    <w:spacing w:before="0" w:beforeAutospacing="0" w:after="0" w:afterAutospacing="0"/>
                    <w:jc w:val="center"/>
                    <w:rPr>
                      <w:rFonts w:hint="eastAsia"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rPr>
                    <w:t xml:space="preserve">（mg/m3） </w:t>
                  </w:r>
                </w:p>
              </w:tc>
              <w:tc>
                <w:tcPr>
                  <w:tcW w:w="1678" w:type="pct"/>
                  <w:vMerge w:val="continue"/>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51"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lang w:val="en-US" w:eastAsia="zh-CN"/>
                    </w:rPr>
                  </w:pPr>
                  <w:r>
                    <w:rPr>
                      <w:rFonts w:hint="default" w:ascii="Times New Roman" w:hAnsi="Times New Roman" w:eastAsia="宋体"/>
                      <w:color w:val="000000"/>
                      <w:kern w:val="2"/>
                      <w:sz w:val="21"/>
                      <w:szCs w:val="21"/>
                      <w:lang w:val="en-US" w:eastAsia="zh-CN"/>
                    </w:rPr>
                    <w:t>HCl</w:t>
                  </w:r>
                </w:p>
              </w:tc>
              <w:tc>
                <w:tcPr>
                  <w:tcW w:w="787"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10</w:t>
                  </w:r>
                </w:p>
              </w:tc>
              <w:tc>
                <w:tcPr>
                  <w:tcW w:w="846"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0.18</w:t>
                  </w:r>
                </w:p>
              </w:tc>
              <w:tc>
                <w:tcPr>
                  <w:tcW w:w="442"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eastAsia"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周界外浓度最高点</w:t>
                  </w:r>
                </w:p>
              </w:tc>
              <w:tc>
                <w:tcPr>
                  <w:tcW w:w="694"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lang w:val="en-US" w:eastAsia="zh-CN"/>
                    </w:rPr>
                  </w:pPr>
                  <w:r>
                    <w:rPr>
                      <w:rFonts w:hint="eastAsia" w:ascii="Times New Roman" w:hAnsi="Times New Roman" w:eastAsia="宋体"/>
                      <w:color w:val="000000"/>
                      <w:kern w:val="2"/>
                      <w:sz w:val="21"/>
                      <w:szCs w:val="21"/>
                      <w:lang w:val="en-US" w:eastAsia="zh-CN"/>
                    </w:rPr>
                    <w:t>0.05</w:t>
                  </w:r>
                </w:p>
              </w:tc>
              <w:tc>
                <w:tcPr>
                  <w:tcW w:w="1678" w:type="pct"/>
                  <w:noWrap w:val="0"/>
                  <w:tcMar>
                    <w:left w:w="28" w:type="dxa"/>
                    <w:right w:w="28" w:type="dxa"/>
                  </w:tcMar>
                  <w:vAlign w:val="center"/>
                </w:tcPr>
                <w:p>
                  <w:pPr>
                    <w:pStyle w:val="17"/>
                    <w:keepNext w:val="0"/>
                    <w:keepLines w:val="0"/>
                    <w:widowControl w:val="0"/>
                    <w:suppressLineNumbers w:val="0"/>
                    <w:spacing w:before="0" w:beforeAutospacing="0" w:after="0" w:afterAutospacing="0"/>
                    <w:jc w:val="center"/>
                    <w:rPr>
                      <w:rFonts w:hint="default" w:ascii="Times New Roman" w:hAnsi="Times New Roman" w:eastAsia="宋体"/>
                      <w:color w:val="000000"/>
                      <w:kern w:val="2"/>
                      <w:sz w:val="21"/>
                      <w:szCs w:val="21"/>
                      <w:lang w:val="en-US" w:eastAsia="zh-CN"/>
                    </w:rPr>
                  </w:pPr>
                  <w:r>
                    <w:rPr>
                      <w:rFonts w:hint="default" w:ascii="Times New Roman" w:hAnsi="Times New Roman" w:eastAsia="宋体"/>
                      <w:color w:val="000000"/>
                      <w:kern w:val="2"/>
                      <w:sz w:val="21"/>
                      <w:szCs w:val="21"/>
                      <w:lang w:val="en-US" w:eastAsia="zh-CN"/>
                    </w:rPr>
                    <w:t>《大气污染物综合排放标准》（DB32/4041-2021）</w:t>
                  </w:r>
                </w:p>
              </w:tc>
            </w:tr>
          </w:tbl>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5</w:t>
            </w:r>
            <w:r>
              <w:rPr>
                <w:rFonts w:hint="default" w:ascii="Times New Roman" w:hAnsi="Times New Roman" w:eastAsia="宋体"/>
                <w:b/>
                <w:bCs/>
                <w:color w:val="auto"/>
                <w:sz w:val="24"/>
                <w:szCs w:val="24"/>
              </w:rPr>
              <w:t>废水污染物排放标准</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本项目新增废水经厂内污水处理站处理后接管至宿迁桑德水务有限公司污水处理厂（原名：宿迁宏信污水处理厂）(现名：宿迁化雨环保有限公司)，尾水执行《城镇污水处理厂污染物排放标准》（</w:t>
            </w:r>
            <w:r>
              <w:rPr>
                <w:rFonts w:hint="default" w:ascii="Times New Roman" w:hAnsi="Times New Roman" w:eastAsia="宋体"/>
                <w:color w:val="000000"/>
                <w:kern w:val="2"/>
                <w:sz w:val="22"/>
                <w:szCs w:val="22"/>
                <w:lang w:val="en-US" w:eastAsia="zh-CN"/>
              </w:rPr>
              <w:t>GB18918-2002</w:t>
            </w:r>
            <w:r>
              <w:rPr>
                <w:rFonts w:hint="eastAsia" w:ascii="宋体" w:hAnsi="宋体" w:eastAsia="宋体" w:cs="宋体"/>
                <w:color w:val="auto"/>
                <w:kern w:val="2"/>
                <w:sz w:val="24"/>
                <w:szCs w:val="24"/>
                <w:lang w:val="en-US" w:eastAsia="zh-CN" w:bidi="ar"/>
              </w:rPr>
              <w:t xml:space="preserve">）表 </w:t>
            </w:r>
            <w:r>
              <w:rPr>
                <w:rFonts w:hint="default" w:ascii="Times New Roman" w:hAnsi="Times New Roman" w:eastAsia="宋体"/>
                <w:color w:val="000000"/>
                <w:kern w:val="2"/>
                <w:sz w:val="22"/>
                <w:szCs w:val="22"/>
                <w:lang w:val="en-US" w:eastAsia="zh-CN"/>
              </w:rPr>
              <w:t>1</w:t>
            </w:r>
            <w:r>
              <w:rPr>
                <w:rFonts w:hint="default" w:ascii="宋体" w:hAnsi="宋体" w:eastAsia="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 xml:space="preserve">中一级排放标准的 </w:t>
            </w:r>
            <w:r>
              <w:rPr>
                <w:rFonts w:hint="default" w:ascii="宋体" w:hAnsi="宋体" w:eastAsia="宋体" w:cs="宋体"/>
                <w:color w:val="auto"/>
                <w:kern w:val="2"/>
                <w:sz w:val="24"/>
                <w:szCs w:val="24"/>
                <w:lang w:val="en-US" w:eastAsia="zh-CN" w:bidi="ar"/>
              </w:rPr>
              <w:t xml:space="preserve">A </w:t>
            </w:r>
            <w:r>
              <w:rPr>
                <w:rFonts w:hint="eastAsia" w:ascii="宋体" w:hAnsi="宋体" w:eastAsia="宋体" w:cs="宋体"/>
                <w:color w:val="auto"/>
                <w:kern w:val="2"/>
                <w:sz w:val="24"/>
                <w:szCs w:val="24"/>
                <w:lang w:val="en-US" w:eastAsia="zh-CN" w:bidi="ar"/>
              </w:rPr>
              <w:t>标准，尾水经截污导流二期工程排入新沂河，因环评批复较早，企业现有废水接管标准参照22年企业和废水厂协议接管标准执行，具体标准见表</w:t>
            </w:r>
            <w:r>
              <w:rPr>
                <w:rFonts w:hint="eastAsia" w:ascii="Times New Roman" w:hAnsi="Times New Roman" w:eastAsia="宋体"/>
                <w:color w:val="000000"/>
                <w:kern w:val="2"/>
                <w:sz w:val="22"/>
                <w:szCs w:val="22"/>
                <w:lang w:val="en-US" w:eastAsia="zh-CN"/>
              </w:rPr>
              <w:t>1-2</w:t>
            </w:r>
            <w:r>
              <w:rPr>
                <w:rFonts w:hint="eastAsia" w:ascii="宋体" w:hAnsi="宋体" w:eastAsia="宋体" w:cs="宋体"/>
                <w:color w:val="auto"/>
                <w:kern w:val="2"/>
                <w:sz w:val="24"/>
                <w:szCs w:val="24"/>
                <w:lang w:val="en-US" w:eastAsia="zh-CN" w:bidi="ar"/>
              </w:rPr>
              <w:t>。</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rPr>
            </w:pPr>
            <w:r>
              <w:rPr>
                <w:rFonts w:hint="eastAsia" w:ascii="Times New Roman" w:hAnsi="Times New Roman" w:eastAsia="宋体"/>
                <w:b/>
                <w:color w:val="000000"/>
                <w:kern w:val="2"/>
                <w:sz w:val="24"/>
                <w:szCs w:val="24"/>
              </w:rPr>
              <w:t>表</w:t>
            </w:r>
            <w:r>
              <w:rPr>
                <w:rFonts w:hint="eastAsia" w:ascii="Times New Roman" w:hAnsi="Times New Roman" w:eastAsia="宋体"/>
                <w:b/>
                <w:color w:val="000000"/>
                <w:kern w:val="2"/>
                <w:sz w:val="24"/>
                <w:szCs w:val="24"/>
                <w:lang w:val="en-US" w:eastAsia="zh-CN"/>
              </w:rPr>
              <w:t>1</w:t>
            </w:r>
            <w:r>
              <w:rPr>
                <w:rFonts w:hint="eastAsia" w:ascii="Times New Roman" w:hAnsi="Times New Roman" w:eastAsia="宋体"/>
                <w:b/>
                <w:color w:val="000000"/>
                <w:kern w:val="2"/>
                <w:sz w:val="24"/>
                <w:szCs w:val="24"/>
              </w:rPr>
              <w:t>-</w:t>
            </w:r>
            <w:r>
              <w:rPr>
                <w:rFonts w:hint="eastAsia" w:ascii="Times New Roman" w:hAnsi="Times New Roman" w:eastAsia="宋体"/>
                <w:b/>
                <w:color w:val="000000"/>
                <w:kern w:val="2"/>
                <w:sz w:val="24"/>
                <w:szCs w:val="24"/>
                <w:lang w:val="en-US" w:eastAsia="zh-CN"/>
              </w:rPr>
              <w:t>2</w:t>
            </w:r>
            <w:r>
              <w:rPr>
                <w:rFonts w:hint="eastAsia" w:ascii="Times New Roman" w:hAnsi="Times New Roman" w:eastAsia="宋体"/>
                <w:b/>
                <w:color w:val="000000"/>
                <w:kern w:val="2"/>
                <w:sz w:val="24"/>
                <w:szCs w:val="24"/>
              </w:rPr>
              <w:t>水污染物排放标准 (单位：mg/L)</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921"/>
              <w:gridCol w:w="921"/>
              <w:gridCol w:w="921"/>
              <w:gridCol w:w="921"/>
              <w:gridCol w:w="921"/>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37" w:type="pct"/>
                </w:tcPr>
                <w:p>
                  <w:pPr>
                    <w:pStyle w:val="2"/>
                    <w:keepNext w:val="0"/>
                    <w:keepLines w:val="0"/>
                    <w:suppressLineNumbers w:val="0"/>
                    <w:spacing w:before="0" w:beforeAutospacing="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-3810</wp:posOffset>
                            </wp:positionV>
                            <wp:extent cx="1412875" cy="500380"/>
                            <wp:effectExtent l="1905" t="4445" r="13970" b="9525"/>
                            <wp:wrapNone/>
                            <wp:docPr id="5" name="直接连接符 5"/>
                            <wp:cNvGraphicFramePr/>
                            <a:graphic xmlns:a="http://schemas.openxmlformats.org/drawingml/2006/main">
                              <a:graphicData uri="http://schemas.microsoft.com/office/word/2010/wordprocessingShape">
                                <wps:wsp>
                                  <wps:cNvCnPr/>
                                  <wps:spPr>
                                    <a:xfrm>
                                      <a:off x="1534160" y="7216775"/>
                                      <a:ext cx="1412875" cy="500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5pt;margin-top:-0.3pt;height:39.4pt;width:111.25pt;z-index:251660288;mso-width-relative:page;mso-height-relative:page;" filled="f" stroked="t" coordsize="21600,21600" o:gfxdata="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9nz&#10;1tYAAAAIAQAADwAAAAAAAAABACAAAAAiAAAAZHJzL2Rvd25yZXYueG1sUEsBAhQAFAAAAAgAh07i&#10;QB+R7ITrAQAAqwMAAA4AAAAAAAAAAQAgAAAAJQEAAGRycy9lMm9Eb2MueG1sUEsFBgAAAAAGAAYA&#10;WQEAAIIFAAAAAA==&#10;">
                            <v:fill on="f" focussize="0,0"/>
                            <v:stroke color="#000000 [3213]" joinstyle="round"/>
                            <v:imagedata o:title=""/>
                            <o:lock v:ext="edit" aspectratio="f"/>
                          </v:line>
                        </w:pict>
                      </mc:Fallback>
                    </mc:AlternateContent>
                  </w:r>
                  <w:r>
                    <w:rPr>
                      <w:rFonts w:hint="eastAsia" w:ascii="宋体" w:hAnsi="宋体" w:eastAsia="宋体" w:cs="宋体"/>
                      <w:sz w:val="21"/>
                      <w:szCs w:val="21"/>
                      <w:lang w:val="en-US" w:eastAsia="zh-CN"/>
                    </w:rPr>
                    <w:t xml:space="preserve">           污染因子</w:t>
                  </w:r>
                </w:p>
                <w:p>
                  <w:pPr>
                    <w:keepNext w:val="0"/>
                    <w:keepLines w:val="0"/>
                    <w:widowControl w:val="0"/>
                    <w:suppressLineNumbers w:val="0"/>
                    <w:spacing w:before="0" w:beforeAutospacing="0" w:afterAutospacing="0"/>
                    <w:ind w:left="0" w:right="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执行标准</w:t>
                  </w:r>
                </w:p>
              </w:tc>
              <w:tc>
                <w:tcPr>
                  <w:tcW w:w="593" w:type="pct"/>
                  <w:vAlign w:val="center"/>
                </w:tcPr>
                <w:p>
                  <w:pPr>
                    <w:pStyle w:val="2"/>
                    <w:keepNext w:val="0"/>
                    <w:keepLines w:val="0"/>
                    <w:suppressLineNumbers w:val="0"/>
                    <w:spacing w:before="0" w:beforeAutospacing="0" w:afterAutospacing="0"/>
                    <w:ind w:left="0" w:right="0"/>
                    <w:jc w:val="center"/>
                    <w:rPr>
                      <w:rFonts w:hint="eastAsia"/>
                      <w:vertAlign w:val="baseline"/>
                    </w:rPr>
                  </w:pPr>
                  <w:r>
                    <w:rPr>
                      <w:rFonts w:hint="eastAsia" w:ascii="Times New Roman" w:hAnsi="Times New Roman" w:eastAsia="宋体" w:cs="Times New Roman"/>
                      <w:color w:val="000000"/>
                      <w:kern w:val="2"/>
                      <w:sz w:val="21"/>
                      <w:szCs w:val="21"/>
                      <w:lang w:val="en-US" w:eastAsia="zh-CN" w:bidi="ar"/>
                    </w:rPr>
                    <w:t>pH</w:t>
                  </w:r>
                </w:p>
              </w:tc>
              <w:tc>
                <w:tcPr>
                  <w:tcW w:w="593" w:type="pct"/>
                  <w:vAlign w:val="center"/>
                </w:tcPr>
                <w:p>
                  <w:pPr>
                    <w:pStyle w:val="2"/>
                    <w:keepNext w:val="0"/>
                    <w:keepLines w:val="0"/>
                    <w:suppressLineNumbers w:val="0"/>
                    <w:spacing w:before="0" w:beforeAutospacing="0" w:afterAutospacing="0"/>
                    <w:ind w:left="0" w:right="0"/>
                    <w:jc w:val="center"/>
                    <w:rPr>
                      <w:rFonts w:hint="eastAsia"/>
                      <w:vertAlign w:val="baseline"/>
                    </w:rPr>
                  </w:pPr>
                  <w:r>
                    <w:rPr>
                      <w:rFonts w:hint="eastAsia" w:ascii="Times New Roman" w:hAnsi="Times New Roman" w:eastAsia="宋体" w:cs="Times New Roman"/>
                      <w:color w:val="000000"/>
                      <w:kern w:val="2"/>
                      <w:sz w:val="21"/>
                      <w:szCs w:val="21"/>
                      <w:lang w:val="en-US" w:eastAsia="zh-CN" w:bidi="ar"/>
                    </w:rPr>
                    <w:t>COD</w:t>
                  </w:r>
                </w:p>
              </w:tc>
              <w:tc>
                <w:tcPr>
                  <w:tcW w:w="593" w:type="pct"/>
                  <w:vAlign w:val="center"/>
                </w:tcPr>
                <w:p>
                  <w:pPr>
                    <w:pStyle w:val="2"/>
                    <w:keepNext w:val="0"/>
                    <w:keepLines w:val="0"/>
                    <w:suppressLineNumbers w:val="0"/>
                    <w:spacing w:before="0" w:beforeAutospacing="0" w:afterAutospacing="0"/>
                    <w:ind w:left="0" w:right="0"/>
                    <w:jc w:val="center"/>
                    <w:rPr>
                      <w:rFonts w:hint="eastAsia"/>
                      <w:vertAlign w:val="baseline"/>
                    </w:rPr>
                  </w:pPr>
                  <w:r>
                    <w:rPr>
                      <w:rFonts w:hint="eastAsia" w:ascii="Times New Roman" w:hAnsi="Times New Roman" w:eastAsia="宋体" w:cs="Times New Roman"/>
                      <w:color w:val="000000"/>
                      <w:kern w:val="2"/>
                      <w:sz w:val="21"/>
                      <w:szCs w:val="21"/>
                      <w:lang w:val="en-US" w:eastAsia="zh-CN" w:bidi="ar"/>
                    </w:rPr>
                    <w:t>SS</w:t>
                  </w:r>
                </w:p>
              </w:tc>
              <w:tc>
                <w:tcPr>
                  <w:tcW w:w="593" w:type="pct"/>
                  <w:vAlign w:val="center"/>
                </w:tcPr>
                <w:p>
                  <w:pPr>
                    <w:pStyle w:val="2"/>
                    <w:keepNext w:val="0"/>
                    <w:keepLines w:val="0"/>
                    <w:suppressLineNumbers w:val="0"/>
                    <w:spacing w:before="0" w:beforeAutospacing="0" w:afterAutospacing="0"/>
                    <w:ind w:left="0" w:right="0"/>
                    <w:jc w:val="center"/>
                    <w:rPr>
                      <w:rFonts w:hint="eastAsia"/>
                      <w:vertAlign w:val="baseline"/>
                    </w:rPr>
                  </w:pPr>
                  <w:r>
                    <w:rPr>
                      <w:rFonts w:hint="eastAsia" w:ascii="Times New Roman" w:hAnsi="Times New Roman" w:eastAsia="宋体" w:cs="Times New Roman"/>
                      <w:color w:val="000000"/>
                      <w:kern w:val="2"/>
                      <w:sz w:val="21"/>
                      <w:szCs w:val="21"/>
                      <w:lang w:val="en-US" w:eastAsia="zh-CN" w:bidi="ar"/>
                    </w:rPr>
                    <w:t>氨氮</w:t>
                  </w:r>
                </w:p>
              </w:tc>
              <w:tc>
                <w:tcPr>
                  <w:tcW w:w="593" w:type="pct"/>
                  <w:vAlign w:val="center"/>
                </w:tcPr>
                <w:p>
                  <w:pPr>
                    <w:pStyle w:val="2"/>
                    <w:keepNext w:val="0"/>
                    <w:keepLines w:val="0"/>
                    <w:suppressLineNumbers w:val="0"/>
                    <w:spacing w:before="0" w:beforeAutospacing="0" w:afterAutospacing="0"/>
                    <w:ind w:left="0" w:right="0"/>
                    <w:jc w:val="center"/>
                    <w:rPr>
                      <w:rFonts w:hint="eastAsia"/>
                      <w:vertAlign w:val="baseline"/>
                    </w:rPr>
                  </w:pPr>
                  <w:r>
                    <w:rPr>
                      <w:rFonts w:hint="eastAsia" w:ascii="Times New Roman" w:hAnsi="Times New Roman" w:eastAsia="宋体" w:cs="Times New Roman"/>
                      <w:color w:val="000000"/>
                      <w:kern w:val="2"/>
                      <w:sz w:val="21"/>
                      <w:szCs w:val="21"/>
                      <w:lang w:val="en-US" w:eastAsia="zh-CN" w:bidi="ar"/>
                    </w:rPr>
                    <w:t>TP</w:t>
                  </w:r>
                </w:p>
              </w:tc>
              <w:tc>
                <w:tcPr>
                  <w:tcW w:w="596" w:type="pct"/>
                  <w:vAlign w:val="center"/>
                </w:tcPr>
                <w:p>
                  <w:pPr>
                    <w:pStyle w:val="2"/>
                    <w:keepNext w:val="0"/>
                    <w:keepLines w:val="0"/>
                    <w:suppressLineNumbers w:val="0"/>
                    <w:spacing w:before="0" w:beforeAutospacing="0" w:afterAutospacing="0"/>
                    <w:ind w:left="0" w:right="0"/>
                    <w:jc w:val="center"/>
                    <w:rPr>
                      <w:rFonts w:hint="default" w:eastAsia="宋体"/>
                      <w:vertAlign w:val="baseline"/>
                      <w:lang w:val="en-US" w:eastAsia="zh-CN"/>
                    </w:rPr>
                  </w:pPr>
                  <w:r>
                    <w:rPr>
                      <w:rFonts w:hint="eastAsia" w:ascii="Times New Roman" w:cs="Times New Roman"/>
                      <w:color w:val="000000"/>
                      <w:kern w:val="2"/>
                      <w:sz w:val="21"/>
                      <w:szCs w:val="21"/>
                      <w:lang w:val="en-US" w:eastAsia="zh-CN" w:bidi="ar"/>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pct"/>
                </w:tcPr>
                <w:p>
                  <w:pPr>
                    <w:pStyle w:val="2"/>
                    <w:keepNext w:val="0"/>
                    <w:keepLines w:val="0"/>
                    <w:suppressLineNumbers w:val="0"/>
                    <w:spacing w:before="0" w:beforeAutospacing="0" w:afterAutospacing="0"/>
                    <w:ind w:left="0" w:right="0"/>
                    <w:jc w:val="both"/>
                    <w:rPr>
                      <w:rFonts w:hint="eastAsia" w:ascii="宋体" w:hAnsi="宋体" w:eastAsia="宋体" w:cs="宋体"/>
                      <w:sz w:val="21"/>
                      <w:szCs w:val="21"/>
                      <w:vertAlign w:val="baseline"/>
                    </w:rPr>
                  </w:pPr>
                  <w:r>
                    <w:rPr>
                      <w:rFonts w:hint="default" w:eastAsia="宋体"/>
                      <w:color w:val="auto"/>
                      <w:sz w:val="21"/>
                      <w:szCs w:val="21"/>
                    </w:rPr>
                    <w:t>污水处理厂接管标准</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6---9</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500</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400</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50</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≤4</w:t>
                  </w:r>
                </w:p>
              </w:tc>
              <w:tc>
                <w:tcPr>
                  <w:tcW w:w="596"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pct"/>
                </w:tcPr>
                <w:p>
                  <w:pPr>
                    <w:pStyle w:val="2"/>
                    <w:keepNext w:val="0"/>
                    <w:keepLines w:val="0"/>
                    <w:suppressLineNumbers w:val="0"/>
                    <w:spacing w:before="0" w:beforeAutospacing="0" w:afterAutospacing="0"/>
                    <w:ind w:left="0" w:right="0"/>
                    <w:jc w:val="center"/>
                    <w:rPr>
                      <w:rFonts w:hint="eastAsia" w:ascii="宋体" w:hAnsi="宋体" w:eastAsia="宋体" w:cs="宋体"/>
                      <w:sz w:val="21"/>
                      <w:szCs w:val="21"/>
                      <w:vertAlign w:val="baseline"/>
                    </w:rPr>
                  </w:pPr>
                  <w:r>
                    <w:rPr>
                      <w:rFonts w:hint="eastAsia" w:ascii="Times New Roman" w:hAnsi="Times New Roman" w:eastAsia="宋体"/>
                      <w:color w:val="000000"/>
                      <w:kern w:val="2"/>
                      <w:sz w:val="21"/>
                      <w:szCs w:val="21"/>
                      <w:lang w:val="en-US" w:eastAsia="zh-CN"/>
                    </w:rPr>
                    <w:t>污水处理厂尾水排放标准</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6---9</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≤50</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≤10</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≤5(8)*</w:t>
                  </w:r>
                </w:p>
              </w:tc>
              <w:tc>
                <w:tcPr>
                  <w:tcW w:w="593"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0.5</w:t>
                  </w:r>
                </w:p>
              </w:tc>
              <w:tc>
                <w:tcPr>
                  <w:tcW w:w="596"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cs="Times New Roman"/>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pct"/>
                  <w:vAlign w:val="center"/>
                </w:tcPr>
                <w:p>
                  <w:pPr>
                    <w:pStyle w:val="2"/>
                    <w:keepNext w:val="0"/>
                    <w:keepLines w:val="0"/>
                    <w:suppressLineNumbers w:val="0"/>
                    <w:spacing w:before="0" w:beforeAutospacing="0" w:afterAutospacing="0"/>
                    <w:ind w:left="0" w:right="0"/>
                    <w:jc w:val="center"/>
                    <w:rPr>
                      <w:rFonts w:hint="default" w:ascii="Times New Roman" w:hAnsi="Times New Roman" w:eastAsia="宋体"/>
                      <w:color w:val="000000"/>
                      <w:kern w:val="2"/>
                      <w:sz w:val="21"/>
                      <w:szCs w:val="21"/>
                      <w:lang w:val="en-US" w:eastAsia="zh-CN"/>
                    </w:rPr>
                  </w:pPr>
                  <w:r>
                    <w:rPr>
                      <w:rFonts w:hint="default" w:ascii="Times New Roman" w:hAnsi="Times New Roman" w:eastAsia="宋体"/>
                      <w:color w:val="000000"/>
                      <w:kern w:val="2"/>
                      <w:sz w:val="21"/>
                      <w:szCs w:val="21"/>
                      <w:lang w:val="en-US" w:eastAsia="zh-CN"/>
                    </w:rPr>
                    <w:t>污水处理厂接管标准</w:t>
                  </w:r>
                </w:p>
                <w:p>
                  <w:pPr>
                    <w:pStyle w:val="2"/>
                    <w:keepNext w:val="0"/>
                    <w:keepLines w:val="0"/>
                    <w:suppressLineNumbers w:val="0"/>
                    <w:spacing w:before="0" w:beforeAutospacing="0" w:afterAutospacing="0"/>
                    <w:ind w:left="0" w:right="0"/>
                    <w:jc w:val="center"/>
                    <w:rPr>
                      <w:rFonts w:hint="default"/>
                      <w:lang w:val="en-US" w:eastAsia="zh-CN"/>
                    </w:rPr>
                  </w:pPr>
                  <w:r>
                    <w:rPr>
                      <w:rFonts w:hint="eastAsia" w:ascii="Times New Roman" w:hAnsi="Times New Roman" w:eastAsia="宋体"/>
                      <w:color w:val="000000"/>
                      <w:kern w:val="2"/>
                      <w:sz w:val="21"/>
                      <w:szCs w:val="21"/>
                      <w:lang w:val="en-US" w:eastAsia="zh-CN"/>
                    </w:rPr>
                    <w:t>(22年</w:t>
                  </w:r>
                  <w:r>
                    <w:rPr>
                      <w:rFonts w:hint="eastAsia" w:ascii="Times New Roman"/>
                      <w:color w:val="000000"/>
                      <w:kern w:val="2"/>
                      <w:sz w:val="21"/>
                      <w:szCs w:val="21"/>
                      <w:lang w:val="en-US" w:eastAsia="zh-CN"/>
                    </w:rPr>
                    <w:t>企业和</w:t>
                  </w:r>
                  <w:r>
                    <w:rPr>
                      <w:rFonts w:hint="eastAsia" w:ascii="Times New Roman" w:hAnsi="Times New Roman" w:eastAsia="宋体"/>
                      <w:color w:val="000000"/>
                      <w:kern w:val="2"/>
                      <w:sz w:val="21"/>
                      <w:szCs w:val="21"/>
                      <w:lang w:val="en-US" w:eastAsia="zh-CN"/>
                    </w:rPr>
                    <w:t>废水</w:t>
                  </w:r>
                  <w:r>
                    <w:rPr>
                      <w:rFonts w:hint="eastAsia" w:ascii="Times New Roman"/>
                      <w:color w:val="000000"/>
                      <w:kern w:val="2"/>
                      <w:sz w:val="21"/>
                      <w:szCs w:val="21"/>
                      <w:lang w:val="en-US" w:eastAsia="zh-CN"/>
                    </w:rPr>
                    <w:t>厂协议</w:t>
                  </w:r>
                  <w:r>
                    <w:rPr>
                      <w:rFonts w:hint="eastAsia" w:ascii="Times New Roman" w:hAnsi="Times New Roman" w:eastAsia="宋体"/>
                      <w:color w:val="000000"/>
                      <w:kern w:val="2"/>
                      <w:sz w:val="21"/>
                      <w:szCs w:val="21"/>
                      <w:lang w:val="en-US" w:eastAsia="zh-CN"/>
                    </w:rPr>
                    <w:t>接管标准)</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6---9</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500</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200</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50</w:t>
                  </w:r>
                </w:p>
              </w:tc>
              <w:tc>
                <w:tcPr>
                  <w:tcW w:w="593" w:type="pct"/>
                  <w:vAlign w:val="center"/>
                </w:tcPr>
                <w:p>
                  <w:pPr>
                    <w:pStyle w:val="2"/>
                    <w:keepNext w:val="0"/>
                    <w:keepLines w:val="0"/>
                    <w:suppressLineNumbers w:val="0"/>
                    <w:spacing w:before="0" w:beforeAutospacing="0" w:afterAutospacing="0"/>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3</w:t>
                  </w:r>
                </w:p>
              </w:tc>
              <w:tc>
                <w:tcPr>
                  <w:tcW w:w="596" w:type="pct"/>
                  <w:vAlign w:val="center"/>
                </w:tcPr>
                <w:p>
                  <w:pPr>
                    <w:pStyle w:val="2"/>
                    <w:keepNext w:val="0"/>
                    <w:keepLines w:val="0"/>
                    <w:suppressLineNumbers w:val="0"/>
                    <w:spacing w:before="0" w:beforeAutospacing="0" w:afterAutospacing="0"/>
                    <w:ind w:left="0" w:right="0"/>
                    <w:jc w:val="center"/>
                    <w:rPr>
                      <w:rFonts w:hint="eastAsia" w:ascii="Times New Roman"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w:t>
                  </w:r>
                  <w:r>
                    <w:rPr>
                      <w:rFonts w:hint="eastAsia" w:ascii="Times New Roman" w:cs="Times New Roman"/>
                      <w:color w:val="000000"/>
                      <w:kern w:val="2"/>
                      <w:sz w:val="21"/>
                      <w:szCs w:val="21"/>
                      <w:lang w:val="en-US" w:eastAsia="zh-CN" w:bidi="ar"/>
                    </w:rPr>
                    <w:t>8000</w:t>
                  </w:r>
                </w:p>
              </w:tc>
            </w:tr>
          </w:tbl>
          <w:p>
            <w:pPr>
              <w:keepNext w:val="0"/>
              <w:keepLines w:val="0"/>
              <w:widowControl/>
              <w:suppressLineNumbers w:val="0"/>
              <w:spacing w:before="0" w:beforeAutospacing="0" w:afterAutospacing="0" w:line="360" w:lineRule="auto"/>
              <w:ind w:left="0" w:right="0"/>
              <w:rPr>
                <w:rFonts w:hint="default" w:ascii="Times New Roman" w:hAnsi="Times New Roman" w:eastAsia="宋体"/>
                <w:b/>
                <w:bCs/>
                <w:color w:val="auto"/>
                <w:sz w:val="24"/>
                <w:szCs w:val="24"/>
              </w:rPr>
            </w:pPr>
            <w:r>
              <w:rPr>
                <w:rFonts w:hint="default" w:eastAsia="宋体"/>
                <w:color w:val="auto"/>
                <w:kern w:val="0"/>
                <w:sz w:val="18"/>
                <w:szCs w:val="18"/>
                <w:lang w:val="zh-CN"/>
              </w:rPr>
              <w:t>注：*括号外数值为水温&gt;12</w:t>
            </w:r>
            <w:r>
              <w:rPr>
                <w:rFonts w:hint="eastAsia" w:eastAsia="宋体" w:cs="宋体"/>
                <w:color w:val="auto"/>
                <w:kern w:val="0"/>
                <w:sz w:val="18"/>
                <w:szCs w:val="18"/>
                <w:lang w:val="zh-CN"/>
              </w:rPr>
              <w:t>℃</w:t>
            </w:r>
            <w:r>
              <w:rPr>
                <w:rFonts w:hint="default" w:eastAsia="宋体"/>
                <w:color w:val="auto"/>
                <w:kern w:val="0"/>
                <w:sz w:val="18"/>
                <w:szCs w:val="18"/>
                <w:lang w:val="zh-CN"/>
              </w:rPr>
              <w:t>时的控制指标，括号内数值为水温≤12</w:t>
            </w:r>
            <w:r>
              <w:rPr>
                <w:rFonts w:hint="eastAsia" w:eastAsia="宋体" w:cs="宋体"/>
                <w:color w:val="auto"/>
                <w:kern w:val="0"/>
                <w:sz w:val="18"/>
                <w:szCs w:val="18"/>
                <w:lang w:val="zh-CN"/>
              </w:rPr>
              <w:t>℃</w:t>
            </w:r>
            <w:r>
              <w:rPr>
                <w:rFonts w:hint="default" w:eastAsia="宋体"/>
                <w:color w:val="auto"/>
                <w:kern w:val="0"/>
                <w:sz w:val="18"/>
                <w:szCs w:val="18"/>
                <w:lang w:val="zh-CN"/>
              </w:rPr>
              <w:t>时的控制指标</w:t>
            </w:r>
            <w:r>
              <w:rPr>
                <w:rFonts w:hint="eastAsia" w:eastAsia="宋体"/>
                <w:color w:val="auto"/>
                <w:kern w:val="0"/>
                <w:sz w:val="18"/>
                <w:szCs w:val="18"/>
                <w:lang w:val="zh-CN"/>
              </w:rPr>
              <w:t>。</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6</w:t>
            </w:r>
            <w:r>
              <w:rPr>
                <w:rFonts w:hint="default" w:ascii="Times New Roman" w:hAnsi="Times New Roman" w:eastAsia="宋体"/>
                <w:b/>
                <w:bCs/>
                <w:color w:val="auto"/>
                <w:sz w:val="24"/>
                <w:szCs w:val="24"/>
              </w:rPr>
              <w:t>噪声排放标准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项目运行期厂界噪声执行《工业企业厂界环境噪声排放标准》（GB12348-2008）中的</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类标准，具体见表1-</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w:t>
            </w:r>
          </w:p>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b/>
                <w:bCs/>
                <w:color w:val="auto"/>
                <w:sz w:val="24"/>
                <w:szCs w:val="24"/>
              </w:rPr>
            </w:pPr>
          </w:p>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表1-</w:t>
            </w:r>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 xml:space="preserve">  项目厂界噪声标准值 （dB（A））</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877"/>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类 别</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昼间（dB(A)）</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eastAsia" w:ascii="Times New Roman" w:hAnsi="Times New Roman" w:eastAsia="宋体"/>
                      <w:b w:val="0"/>
                      <w:bCs w:val="0"/>
                      <w:color w:val="auto"/>
                      <w:sz w:val="21"/>
                      <w:szCs w:val="24"/>
                      <w:lang w:val="en-US" w:eastAsia="zh-CN"/>
                    </w:rPr>
                    <w:t>3</w:t>
                  </w:r>
                  <w:r>
                    <w:rPr>
                      <w:rFonts w:hint="default" w:ascii="Times New Roman" w:hAnsi="Times New Roman" w:eastAsia="宋体"/>
                      <w:b w:val="0"/>
                      <w:bCs w:val="0"/>
                      <w:color w:val="auto"/>
                      <w:sz w:val="21"/>
                      <w:szCs w:val="24"/>
                    </w:rPr>
                    <w:t>类</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val="0"/>
                      <w:color w:val="auto"/>
                      <w:sz w:val="21"/>
                      <w:szCs w:val="24"/>
                      <w:lang w:eastAsia="zh-CN"/>
                    </w:rPr>
                  </w:pPr>
                  <w:r>
                    <w:rPr>
                      <w:rFonts w:hint="default" w:ascii="Times New Roman" w:hAnsi="Times New Roman" w:eastAsia="宋体"/>
                      <w:b w:val="0"/>
                      <w:bCs w:val="0"/>
                      <w:color w:val="auto"/>
                      <w:sz w:val="21"/>
                      <w:szCs w:val="24"/>
                    </w:rPr>
                    <w:t>6</w:t>
                  </w:r>
                  <w:r>
                    <w:rPr>
                      <w:rFonts w:hint="eastAsia" w:ascii="Times New Roman" w:hAnsi="Times New Roman" w:eastAsia="宋体"/>
                      <w:b w:val="0"/>
                      <w:bCs w:val="0"/>
                      <w:color w:val="auto"/>
                      <w:sz w:val="21"/>
                      <w:szCs w:val="24"/>
                      <w:lang w:val="en-US" w:eastAsia="zh-CN"/>
                    </w:rPr>
                    <w:t>5</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val="0"/>
                      <w:color w:val="auto"/>
                      <w:sz w:val="21"/>
                      <w:szCs w:val="24"/>
                      <w:lang w:eastAsia="zh-CN"/>
                    </w:rPr>
                  </w:pPr>
                  <w:r>
                    <w:rPr>
                      <w:rFonts w:hint="default" w:ascii="Times New Roman" w:hAnsi="Times New Roman" w:eastAsia="宋体"/>
                      <w:b w:val="0"/>
                      <w:bCs w:val="0"/>
                      <w:color w:val="auto"/>
                      <w:sz w:val="21"/>
                      <w:szCs w:val="24"/>
                    </w:rPr>
                    <w:t>5</w:t>
                  </w:r>
                  <w:r>
                    <w:rPr>
                      <w:rFonts w:hint="eastAsia" w:ascii="Times New Roman" w:hAnsi="Times New Roman" w:eastAsia="宋体"/>
                      <w:b w:val="0"/>
                      <w:bCs w:val="0"/>
                      <w:color w:val="auto"/>
                      <w:sz w:val="21"/>
                      <w:szCs w:val="24"/>
                      <w:lang w:val="en-US" w:eastAsia="zh-CN"/>
                    </w:rPr>
                    <w:t>5</w:t>
                  </w:r>
                </w:p>
              </w:tc>
            </w:tr>
          </w:tbl>
          <w:p>
            <w:pPr>
              <w:keepNext w:val="0"/>
              <w:keepLines w:val="0"/>
              <w:widowControl/>
              <w:suppressLineNumbers w:val="0"/>
              <w:adjustRightInd/>
              <w:spacing w:before="0" w:beforeAutospacing="0" w:after="0" w:afterAutospacing="0" w:line="240" w:lineRule="auto"/>
              <w:ind w:left="0" w:right="0"/>
              <w:jc w:val="both"/>
              <w:rPr>
                <w:rFonts w:hint="default" w:ascii="Times New Roman" w:hAnsi="Times New Roman" w:eastAsia="宋体"/>
                <w:b/>
                <w:bCs/>
                <w:color w:val="auto"/>
                <w:sz w:val="24"/>
                <w:szCs w:val="24"/>
              </w:rPr>
            </w:pPr>
          </w:p>
          <w:p>
            <w:pPr>
              <w:keepNext w:val="0"/>
              <w:keepLines w:val="0"/>
              <w:widowControl/>
              <w:suppressLineNumbers w:val="0"/>
              <w:adjustRightInd/>
              <w:spacing w:before="0" w:beforeAutospacing="0" w:after="0" w:afterAutospacing="0" w:line="360" w:lineRule="auto"/>
              <w:ind w:left="0" w:right="0"/>
              <w:jc w:val="both"/>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7</w:t>
            </w:r>
            <w:r>
              <w:rPr>
                <w:rFonts w:hint="default" w:ascii="Times New Roman" w:hAnsi="Times New Roman" w:eastAsia="宋体"/>
                <w:b/>
                <w:bCs/>
                <w:color w:val="auto"/>
                <w:sz w:val="24"/>
                <w:szCs w:val="24"/>
              </w:rPr>
              <w:t>固废排放标准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w:t>
            </w:r>
            <w:r>
              <w:rPr>
                <w:rFonts w:hint="eastAsia" w:ascii="Times New Roman" w:hAnsi="Times New Roman" w:eastAsia="宋体"/>
                <w:color w:val="auto"/>
                <w:sz w:val="24"/>
                <w:szCs w:val="24"/>
              </w:rPr>
              <w:t>一般固体废物处理、处置执行《</w:t>
            </w:r>
            <w:r>
              <w:rPr>
                <w:rFonts w:hint="eastAsia" w:ascii="Times New Roman" w:hAnsi="Times New Roman" w:eastAsia="宋体"/>
                <w:color w:val="auto"/>
                <w:sz w:val="24"/>
                <w:szCs w:val="24"/>
              </w:rPr>
              <w:fldChar w:fldCharType="begin"/>
            </w:r>
            <w:r>
              <w:rPr>
                <w:rFonts w:hint="eastAsia" w:ascii="Times New Roman" w:hAnsi="Times New Roman" w:eastAsia="宋体"/>
                <w:color w:val="auto"/>
                <w:sz w:val="24"/>
                <w:szCs w:val="24"/>
              </w:rPr>
              <w:instrText xml:space="preserve"> HYPERLINK "http://www.mee.gov.cn/ywgz/fgbz/bz/bzwb/gthw/gtfwwrkzbz/202012/W020201218695845325455.pdf" </w:instrText>
            </w:r>
            <w:r>
              <w:rPr>
                <w:rFonts w:hint="eastAsia" w:ascii="Times New Roman" w:hAnsi="Times New Roman" w:eastAsia="宋体"/>
                <w:color w:val="auto"/>
                <w:sz w:val="24"/>
                <w:szCs w:val="24"/>
              </w:rPr>
              <w:fldChar w:fldCharType="separate"/>
            </w:r>
            <w:r>
              <w:rPr>
                <w:rFonts w:hint="eastAsia" w:ascii="Times New Roman" w:hAnsi="Times New Roman" w:eastAsia="宋体"/>
                <w:color w:val="auto"/>
                <w:sz w:val="24"/>
                <w:szCs w:val="24"/>
              </w:rPr>
              <w:t> 一般工业固体废物贮存和填埋污染控制标准</w:t>
            </w:r>
            <w:r>
              <w:rPr>
                <w:rFonts w:hint="eastAsia" w:ascii="Times New Roman" w:hAnsi="Times New Roman" w:eastAsia="宋体"/>
                <w:color w:val="auto"/>
                <w:sz w:val="24"/>
                <w:szCs w:val="24"/>
              </w:rPr>
              <w:fldChar w:fldCharType="end"/>
            </w:r>
            <w:r>
              <w:rPr>
                <w:rFonts w:hint="eastAsia" w:ascii="Times New Roman" w:hAnsi="Times New Roman" w:eastAsia="宋体"/>
                <w:color w:val="auto"/>
                <w:sz w:val="24"/>
                <w:szCs w:val="24"/>
              </w:rPr>
              <w:t>》（GB 18599-2020）</w:t>
            </w:r>
            <w:r>
              <w:rPr>
                <w:rFonts w:hint="eastAsia" w:ascii="Times New Roman" w:hAnsi="Times New Roman" w:eastAsia="宋体"/>
                <w:color w:val="auto"/>
                <w:sz w:val="24"/>
                <w:szCs w:val="24"/>
                <w:lang w:val="en-US" w:eastAsia="zh-CN"/>
              </w:rPr>
              <w:t>；危险废物执行《危险废物贮存污染控制标准》（</w:t>
            </w:r>
            <w:r>
              <w:rPr>
                <w:rFonts w:hint="default" w:ascii="Times New Roman" w:hAnsi="Times New Roman" w:eastAsia="宋体"/>
                <w:color w:val="auto"/>
                <w:sz w:val="24"/>
                <w:szCs w:val="24"/>
                <w:lang w:val="en-US" w:eastAsia="zh-CN"/>
              </w:rPr>
              <w:t>GB18597-2001</w:t>
            </w:r>
            <w:r>
              <w:rPr>
                <w:rFonts w:hint="eastAsia" w:ascii="Times New Roman" w:hAnsi="Times New Roman" w:eastAsia="宋体"/>
                <w:color w:val="auto"/>
                <w:sz w:val="24"/>
                <w:szCs w:val="24"/>
                <w:lang w:val="en-US" w:eastAsia="zh-CN"/>
              </w:rPr>
              <w:t>）及</w:t>
            </w:r>
            <w:r>
              <w:rPr>
                <w:rFonts w:hint="default" w:ascii="Times New Roman" w:hAnsi="Times New Roman" w:eastAsia="宋体"/>
                <w:color w:val="auto"/>
                <w:sz w:val="24"/>
                <w:szCs w:val="24"/>
              </w:rPr>
              <w:t>修改单中的相关规定。</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olor w:val="auto"/>
                <w:sz w:val="24"/>
                <w:szCs w:val="24"/>
                <w:lang w:val="en-US" w:eastAsia="zh-CN"/>
              </w:rPr>
              <w:t>危险废物全过程管理执行《省生态环境厅关于印发江苏省危险废物贮存规范化管理专项整治行动方案的通知》（苏环办〔2019〕149号）、《省生态环境厅关于进一步加强危险废物污染防治工作的实施意见》（苏环办〔2019〕327号）相关要求。</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olor w:val="auto"/>
                <w:sz w:val="24"/>
                <w:szCs w:val="24"/>
                <w:lang w:val="en-US" w:eastAsia="zh-CN"/>
              </w:rPr>
            </w:pP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表二</w:t>
      </w:r>
    </w:p>
    <w:tbl>
      <w:tblPr>
        <w:tblStyle w:val="19"/>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5" w:hRule="atLeast"/>
          <w:jc w:val="center"/>
        </w:trPr>
        <w:tc>
          <w:tcPr>
            <w:tcW w:w="8720" w:type="dxa"/>
            <w:noWrap w:val="0"/>
            <w:vAlign w:val="top"/>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2.1工程建设内容</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宿迁虹光化学工业有限公司成立于</w:t>
            </w:r>
            <w:r>
              <w:rPr>
                <w:rFonts w:hint="default" w:ascii="Times New Roman" w:hAnsi="Times New Roman" w:eastAsia="宋体"/>
                <w:color w:val="auto"/>
                <w:sz w:val="24"/>
                <w:szCs w:val="24"/>
                <w:highlight w:val="none"/>
                <w:lang w:val="en-US" w:eastAsia="zh-CN"/>
              </w:rPr>
              <w:t>2007</w:t>
            </w:r>
            <w:r>
              <w:rPr>
                <w:rFonts w:hint="eastAsia" w:ascii="Times New Roman" w:hAnsi="Times New Roman" w:eastAsia="宋体"/>
                <w:color w:val="auto"/>
                <w:sz w:val="24"/>
                <w:szCs w:val="24"/>
                <w:highlight w:val="none"/>
                <w:lang w:val="en-US" w:eastAsia="zh-CN"/>
              </w:rPr>
              <w:t>年</w:t>
            </w:r>
            <w:r>
              <w:rPr>
                <w:rFonts w:hint="default" w:ascii="Times New Roman" w:hAnsi="Times New Roman" w:eastAsia="宋体"/>
                <w:color w:val="auto"/>
                <w:sz w:val="24"/>
                <w:szCs w:val="24"/>
                <w:highlight w:val="none"/>
                <w:lang w:val="en-US" w:eastAsia="zh-CN"/>
              </w:rPr>
              <w:t>9</w:t>
            </w:r>
            <w:r>
              <w:rPr>
                <w:rFonts w:hint="eastAsia" w:ascii="Times New Roman" w:hAnsi="Times New Roman" w:eastAsia="宋体"/>
                <w:color w:val="auto"/>
                <w:sz w:val="24"/>
                <w:szCs w:val="24"/>
                <w:highlight w:val="none"/>
                <w:lang w:val="en-US" w:eastAsia="zh-CN"/>
              </w:rPr>
              <w:t>月</w:t>
            </w:r>
            <w:r>
              <w:rPr>
                <w:rFonts w:hint="default" w:ascii="Times New Roman" w:hAnsi="Times New Roman" w:eastAsia="宋体"/>
                <w:color w:val="auto"/>
                <w:sz w:val="24"/>
                <w:szCs w:val="24"/>
                <w:highlight w:val="none"/>
                <w:lang w:val="en-US" w:eastAsia="zh-CN"/>
              </w:rPr>
              <w:t>13</w:t>
            </w:r>
            <w:r>
              <w:rPr>
                <w:rFonts w:hint="eastAsia" w:ascii="Times New Roman" w:hAnsi="Times New Roman" w:eastAsia="宋体"/>
                <w:color w:val="auto"/>
                <w:sz w:val="24"/>
                <w:szCs w:val="24"/>
                <w:highlight w:val="none"/>
                <w:lang w:val="en-US" w:eastAsia="zh-CN"/>
              </w:rPr>
              <w:t>日，位于江苏宿迁生态化工科技产业园经六路一号。因原有危废暂存区设施简单，无法满足《危险废物贮存污染控制标准》</w:t>
            </w:r>
            <w:r>
              <w:rPr>
                <w:rFonts w:hint="default" w:ascii="Times New Roman" w:hAnsi="Times New Roman" w:eastAsia="宋体"/>
                <w:color w:val="auto"/>
                <w:sz w:val="24"/>
                <w:szCs w:val="24"/>
                <w:highlight w:val="none"/>
                <w:lang w:val="en-US" w:eastAsia="zh-CN"/>
              </w:rPr>
              <w:t xml:space="preserve">(GB18597-2001) </w:t>
            </w:r>
            <w:r>
              <w:rPr>
                <w:rFonts w:hint="eastAsia" w:ascii="Times New Roman" w:hAnsi="Times New Roman" w:eastAsia="宋体"/>
                <w:color w:val="auto"/>
                <w:sz w:val="24"/>
                <w:szCs w:val="24"/>
                <w:highlight w:val="none"/>
                <w:lang w:val="en-US" w:eastAsia="zh-CN"/>
              </w:rPr>
              <w:t>、《省生态环境厅关于进一步加强危险废物污染防治工作的实施意见》（苏环办</w:t>
            </w:r>
            <w:r>
              <w:rPr>
                <w:rFonts w:hint="default" w:ascii="Times New Roman" w:hAnsi="Times New Roman" w:eastAsia="宋体"/>
                <w:color w:val="auto"/>
                <w:sz w:val="24"/>
                <w:szCs w:val="24"/>
                <w:highlight w:val="none"/>
                <w:lang w:val="en-US" w:eastAsia="zh-CN"/>
              </w:rPr>
              <w:t xml:space="preserve">[2019]327 </w:t>
            </w:r>
            <w:r>
              <w:rPr>
                <w:rFonts w:hint="eastAsia" w:ascii="Times New Roman" w:hAnsi="Times New Roman" w:eastAsia="宋体"/>
                <w:color w:val="auto"/>
                <w:sz w:val="24"/>
                <w:szCs w:val="24"/>
                <w:highlight w:val="none"/>
                <w:lang w:val="en-US" w:eastAsia="zh-CN"/>
              </w:rPr>
              <w:t>号）、《省生态环境厅关于印发江苏省危险废物贮存规范化管理专项整治行动方案的通知》（苏环办〔</w:t>
            </w:r>
            <w:r>
              <w:rPr>
                <w:rFonts w:hint="default" w:ascii="Times New Roman" w:hAnsi="Times New Roman" w:eastAsia="宋体"/>
                <w:color w:val="auto"/>
                <w:sz w:val="24"/>
                <w:szCs w:val="24"/>
                <w:highlight w:val="none"/>
                <w:lang w:val="en-US" w:eastAsia="zh-CN"/>
              </w:rPr>
              <w:t>2019</w:t>
            </w:r>
            <w:r>
              <w:rPr>
                <w:rFonts w:hint="eastAsia" w:ascii="Times New Roman" w:hAnsi="Times New Roman" w:eastAsia="宋体"/>
                <w:color w:val="auto"/>
                <w:sz w:val="24"/>
                <w:szCs w:val="24"/>
                <w:highlight w:val="none"/>
                <w:lang w:val="en-US" w:eastAsia="zh-CN"/>
              </w:rPr>
              <w:t>〕</w:t>
            </w:r>
            <w:r>
              <w:rPr>
                <w:rFonts w:hint="default" w:ascii="Times New Roman" w:hAnsi="Times New Roman" w:eastAsia="宋体"/>
                <w:color w:val="auto"/>
                <w:sz w:val="24"/>
                <w:szCs w:val="24"/>
                <w:highlight w:val="none"/>
                <w:lang w:val="en-US" w:eastAsia="zh-CN"/>
              </w:rPr>
              <w:t>149</w:t>
            </w:r>
            <w:r>
              <w:rPr>
                <w:rFonts w:hint="eastAsia" w:ascii="Times New Roman" w:hAnsi="Times New Roman" w:eastAsia="宋体"/>
                <w:color w:val="auto"/>
                <w:sz w:val="24"/>
                <w:szCs w:val="24"/>
                <w:highlight w:val="none"/>
                <w:lang w:val="en-US" w:eastAsia="zh-CN"/>
              </w:rPr>
              <w:t xml:space="preserve">号）的要求，无法存放危险性较大的危废，故企业把厂区的锅炉房改造为危废暂存库，以满足厂区现有项目危废暂存需求。本项目为宿迁虹光化学工业有限公司投资 </w:t>
            </w:r>
            <w:r>
              <w:rPr>
                <w:rFonts w:hint="default" w:ascii="Times New Roman" w:hAnsi="Times New Roman" w:eastAsia="宋体"/>
                <w:color w:val="auto"/>
                <w:sz w:val="24"/>
                <w:szCs w:val="24"/>
                <w:highlight w:val="none"/>
                <w:lang w:val="en-US" w:eastAsia="zh-CN"/>
              </w:rPr>
              <w:t xml:space="preserve">105 </w:t>
            </w:r>
            <w:r>
              <w:rPr>
                <w:rFonts w:hint="eastAsia" w:ascii="Times New Roman" w:hAnsi="Times New Roman" w:eastAsia="宋体"/>
                <w:color w:val="auto"/>
                <w:sz w:val="24"/>
                <w:szCs w:val="24"/>
                <w:highlight w:val="none"/>
                <w:lang w:val="en-US" w:eastAsia="zh-CN"/>
              </w:rPr>
              <w:t xml:space="preserve">万元，将 </w:t>
            </w:r>
            <w:r>
              <w:rPr>
                <w:rFonts w:hint="default" w:ascii="Times New Roman" w:hAnsi="Times New Roman" w:eastAsia="宋体"/>
                <w:color w:val="auto"/>
                <w:sz w:val="24"/>
                <w:szCs w:val="24"/>
                <w:highlight w:val="none"/>
                <w:lang w:val="en-US" w:eastAsia="zh-CN"/>
              </w:rPr>
              <w:t xml:space="preserve">324 </w:t>
            </w:r>
            <w:r>
              <w:rPr>
                <w:rFonts w:hint="eastAsia" w:ascii="Times New Roman" w:hAnsi="Times New Roman" w:eastAsia="宋体"/>
                <w:color w:val="auto"/>
                <w:sz w:val="24"/>
                <w:szCs w:val="24"/>
                <w:highlight w:val="none"/>
                <w:lang w:val="en-US" w:eastAsia="zh-CN"/>
              </w:rPr>
              <w:t xml:space="preserve">平方米的厂区的锅炉房改造为危废暂存库，用于暂存现有项目产生的危险固废。原有危废暂存库作为一般固废暂存使用。旧包装袋危废临时暂存点 </w:t>
            </w:r>
            <w:r>
              <w:rPr>
                <w:rFonts w:hint="default" w:ascii="Times New Roman" w:hAnsi="Times New Roman" w:eastAsia="宋体"/>
                <w:color w:val="auto"/>
                <w:sz w:val="24"/>
                <w:szCs w:val="24"/>
                <w:highlight w:val="none"/>
                <w:lang w:val="en-US" w:eastAsia="zh-CN"/>
              </w:rPr>
              <w:t xml:space="preserve">96 </w:t>
            </w:r>
            <w:r>
              <w:rPr>
                <w:rFonts w:hint="eastAsia" w:ascii="Times New Roman" w:hAnsi="Times New Roman" w:eastAsia="宋体"/>
                <w:color w:val="auto"/>
                <w:sz w:val="24"/>
                <w:szCs w:val="24"/>
                <w:highlight w:val="none"/>
                <w:lang w:val="en-US" w:eastAsia="zh-CN"/>
              </w:rPr>
              <w:t xml:space="preserve">平方米作为 </w:t>
            </w:r>
            <w:r>
              <w:rPr>
                <w:rFonts w:hint="default" w:ascii="Times New Roman" w:hAnsi="Times New Roman" w:eastAsia="宋体"/>
                <w:color w:val="auto"/>
                <w:sz w:val="24"/>
                <w:szCs w:val="24"/>
                <w:highlight w:val="none"/>
                <w:lang w:val="en-US" w:eastAsia="zh-CN"/>
              </w:rPr>
              <w:t xml:space="preserve">24 </w:t>
            </w:r>
            <w:r>
              <w:rPr>
                <w:rFonts w:hint="eastAsia" w:ascii="Times New Roman" w:hAnsi="Times New Roman" w:eastAsia="宋体"/>
                <w:color w:val="auto"/>
                <w:sz w:val="24"/>
                <w:szCs w:val="24"/>
                <w:highlight w:val="none"/>
                <w:lang w:val="en-US" w:eastAsia="zh-CN"/>
              </w:rPr>
              <w:t xml:space="preserve">小时废旧包装袋打包用，污泥危废临时暂存点 </w:t>
            </w:r>
            <w:r>
              <w:rPr>
                <w:rFonts w:hint="default" w:ascii="Times New Roman" w:hAnsi="Times New Roman" w:eastAsia="宋体"/>
                <w:color w:val="auto"/>
                <w:sz w:val="24"/>
                <w:szCs w:val="24"/>
                <w:highlight w:val="none"/>
                <w:lang w:val="en-US" w:eastAsia="zh-CN"/>
              </w:rPr>
              <w:t xml:space="preserve">120 </w:t>
            </w:r>
            <w:r>
              <w:rPr>
                <w:rFonts w:hint="eastAsia" w:ascii="Times New Roman" w:hAnsi="Times New Roman" w:eastAsia="宋体"/>
                <w:color w:val="auto"/>
                <w:sz w:val="24"/>
                <w:szCs w:val="24"/>
                <w:highlight w:val="none"/>
                <w:lang w:val="en-US" w:eastAsia="zh-CN"/>
              </w:rPr>
              <w:t xml:space="preserve">平方米作为 </w:t>
            </w:r>
            <w:r>
              <w:rPr>
                <w:rFonts w:hint="default" w:ascii="Times New Roman" w:hAnsi="Times New Roman" w:eastAsia="宋体"/>
                <w:color w:val="auto"/>
                <w:sz w:val="24"/>
                <w:szCs w:val="24"/>
                <w:highlight w:val="none"/>
                <w:lang w:val="en-US" w:eastAsia="zh-CN"/>
              </w:rPr>
              <w:t xml:space="preserve">2 </w:t>
            </w:r>
            <w:r>
              <w:rPr>
                <w:rFonts w:hint="eastAsia" w:ascii="Times New Roman" w:hAnsi="Times New Roman" w:eastAsia="宋体"/>
                <w:color w:val="auto"/>
                <w:sz w:val="24"/>
                <w:szCs w:val="24"/>
                <w:highlight w:val="none"/>
                <w:lang w:val="en-US" w:eastAsia="zh-CN"/>
              </w:rPr>
              <w:t xml:space="preserve">小时内污泥暂存用，一般固废仓库 </w:t>
            </w:r>
            <w:r>
              <w:rPr>
                <w:rFonts w:hint="default" w:ascii="Times New Roman" w:hAnsi="Times New Roman" w:eastAsia="宋体"/>
                <w:color w:val="auto"/>
                <w:sz w:val="24"/>
                <w:szCs w:val="24"/>
                <w:highlight w:val="none"/>
                <w:lang w:val="en-US" w:eastAsia="zh-CN"/>
              </w:rPr>
              <w:t xml:space="preserve">164 </w:t>
            </w:r>
            <w:r>
              <w:rPr>
                <w:rFonts w:hint="eastAsia" w:ascii="Times New Roman" w:hAnsi="Times New Roman" w:eastAsia="宋体"/>
                <w:color w:val="auto"/>
                <w:sz w:val="24"/>
                <w:szCs w:val="24"/>
                <w:highlight w:val="none"/>
                <w:lang w:val="en-US" w:eastAsia="zh-CN"/>
              </w:rPr>
              <w:t xml:space="preserve">平方存放一般固废。 </w:t>
            </w:r>
          </w:p>
          <w:p>
            <w:pPr>
              <w:pStyle w:val="41"/>
              <w:keepNext w:val="0"/>
              <w:keepLines w:val="0"/>
              <w:widowControl/>
              <w:suppressLineNumbers w:val="0"/>
              <w:spacing w:before="0" w:beforeAutospacing="0" w:afterAutospacing="0" w:line="360" w:lineRule="auto"/>
              <w:ind w:left="0" w:right="0" w:firstLine="480" w:firstLineChars="200"/>
              <w:contextualSpacing/>
              <w:rPr>
                <w:rFonts w:hint="default" w:ascii="Times New Roman" w:hAnsi="Times New Roman"/>
                <w:color w:val="000000"/>
              </w:rPr>
            </w:pPr>
            <w:r>
              <w:rPr>
                <w:rFonts w:hint="default" w:ascii="Times New Roman" w:hAnsi="Times New Roman"/>
                <w:color w:val="000000"/>
              </w:rPr>
              <w:t>工作制度：本项目危废暂存库暂存时间为全年全天。</w:t>
            </w:r>
          </w:p>
          <w:p>
            <w:pPr>
              <w:pStyle w:val="41"/>
              <w:keepNext w:val="0"/>
              <w:keepLines w:val="0"/>
              <w:widowControl/>
              <w:suppressLineNumbers w:val="0"/>
              <w:spacing w:before="0" w:beforeAutospacing="0" w:afterAutospacing="0" w:line="360" w:lineRule="auto"/>
              <w:ind w:left="0" w:right="0" w:firstLine="480" w:firstLineChars="200"/>
              <w:contextualSpacing/>
              <w:rPr>
                <w:rFonts w:hint="eastAsia" w:ascii="Times New Roman" w:hAnsi="Times New Roman" w:eastAsia="宋体"/>
                <w:color w:val="000000"/>
                <w:lang w:eastAsia="zh-CN"/>
              </w:rPr>
            </w:pPr>
            <w:r>
              <w:rPr>
                <w:rFonts w:hint="default" w:ascii="Times New Roman" w:hAnsi="Times New Roman"/>
                <w:color w:val="000000"/>
              </w:rPr>
              <w:t>劳动定员：本项目不新增人员</w:t>
            </w:r>
            <w:r>
              <w:rPr>
                <w:rFonts w:hint="eastAsia" w:ascii="Times New Roman" w:hAnsi="Times New Roman"/>
                <w:color w:val="000000"/>
                <w:lang w:eastAsia="zh-CN"/>
              </w:rPr>
              <w:t>。</w:t>
            </w:r>
          </w:p>
          <w:p>
            <w:pPr>
              <w:keepNext w:val="0"/>
              <w:keepLines w:val="0"/>
              <w:widowControl w:val="0"/>
              <w:suppressLineNumbers w:val="0"/>
              <w:adjustRightInd/>
              <w:snapToGrid/>
              <w:spacing w:before="0" w:beforeAutospacing="0" w:after="0" w:afterAutospacing="0"/>
              <w:ind w:left="0" w:right="0"/>
              <w:jc w:val="left"/>
              <w:rPr>
                <w:rFonts w:hint="eastAsia" w:ascii="Times New Roman" w:hAnsi="Times New Roman"/>
                <w:color w:val="000000"/>
                <w:lang w:val="en-US" w:eastAsia="zh-CN"/>
              </w:rPr>
            </w:pPr>
            <w:r>
              <w:rPr>
                <w:rFonts w:hint="default" w:ascii="Times New Roman" w:hAnsi="Times New Roman" w:eastAsia="宋体" w:cs="Times New Roman"/>
                <w:color w:val="000000"/>
                <w:kern w:val="24"/>
                <w:sz w:val="24"/>
                <w:szCs w:val="22"/>
                <w:lang w:val="en-US" w:eastAsia="zh-CN" w:bidi="ar-SA"/>
              </w:rPr>
              <w:t>项目</w:t>
            </w:r>
            <w:r>
              <w:rPr>
                <w:rFonts w:hint="eastAsia" w:ascii="Times New Roman" w:hAnsi="Times New Roman" w:eastAsia="宋体" w:cs="Times New Roman"/>
                <w:color w:val="000000"/>
                <w:kern w:val="24"/>
                <w:sz w:val="24"/>
                <w:szCs w:val="22"/>
                <w:lang w:val="en-US" w:eastAsia="zh-CN" w:bidi="ar-SA"/>
              </w:rPr>
              <w:t>建构筑物见表2-1、项目设备清单见表2-2、主体工程与辅助工程见表2-3、</w:t>
            </w:r>
            <w:r>
              <w:rPr>
                <w:rFonts w:hint="default" w:ascii="Times New Roman" w:hAnsi="Times New Roman" w:eastAsia="宋体" w:cs="Times New Roman"/>
                <w:color w:val="000000"/>
                <w:kern w:val="24"/>
                <w:sz w:val="24"/>
                <w:szCs w:val="22"/>
                <w:lang w:val="en-US" w:eastAsia="zh-CN" w:bidi="ar-SA"/>
              </w:rPr>
              <w:t>表2-4主要危废暂存情况一览表</w:t>
            </w:r>
          </w:p>
          <w:p>
            <w:pPr>
              <w:keepNext w:val="0"/>
              <w:keepLines w:val="0"/>
              <w:widowControl/>
              <w:suppressLineNumbers w:val="0"/>
              <w:tabs>
                <w:tab w:val="left" w:pos="360"/>
              </w:tabs>
              <w:spacing w:before="156" w:beforeLines="50" w:beforeAutospacing="0" w:after="0" w:afterAutospacing="0"/>
              <w:ind w:left="0" w:right="0"/>
              <w:jc w:val="center"/>
              <w:rPr>
                <w:rFonts w:hint="default"/>
              </w:rPr>
            </w:pPr>
            <w:r>
              <w:rPr>
                <w:rFonts w:hint="default" w:ascii="Times New Roman" w:hAnsi="Times New Roman" w:eastAsia="宋体"/>
                <w:b/>
                <w:color w:val="000000"/>
                <w:sz w:val="24"/>
              </w:rPr>
              <w:t>表2-1</w:t>
            </w:r>
            <w:r>
              <w:rPr>
                <w:rFonts w:hint="eastAsia" w:ascii="Times New Roman" w:hAnsi="Times New Roman" w:eastAsia="宋体"/>
                <w:b/>
                <w:color w:val="000000"/>
                <w:sz w:val="24"/>
              </w:rPr>
              <w:t>项目建构筑物</w:t>
            </w:r>
            <w:r>
              <w:rPr>
                <w:rFonts w:hint="eastAsia" w:ascii="Times New Roman" w:hAnsi="Times New Roman" w:eastAsia="宋体"/>
                <w:b/>
                <w:color w:val="000000"/>
                <w:sz w:val="24"/>
                <w:lang w:val="en-US" w:eastAsia="zh-CN"/>
              </w:rPr>
              <w:t>一览</w:t>
            </w:r>
            <w:r>
              <w:rPr>
                <w:rFonts w:hint="eastAsia" w:ascii="Times New Roman" w:hAnsi="Times New Roman" w:eastAsia="宋体"/>
                <w:b/>
                <w:color w:val="000000"/>
                <w:sz w:val="24"/>
              </w:rPr>
              <w:t>表</w:t>
            </w:r>
          </w:p>
          <w:tbl>
            <w:tblPr>
              <w:tblStyle w:val="19"/>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50"/>
              <w:gridCol w:w="1087"/>
              <w:gridCol w:w="417"/>
              <w:gridCol w:w="850"/>
              <w:gridCol w:w="851"/>
              <w:gridCol w:w="708"/>
              <w:gridCol w:w="1134"/>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序号</w:t>
                  </w:r>
                </w:p>
              </w:tc>
              <w:tc>
                <w:tcPr>
                  <w:tcW w:w="15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建构筑物名称</w:t>
                  </w:r>
                </w:p>
              </w:tc>
              <w:tc>
                <w:tcPr>
                  <w:tcW w:w="108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设计建筑面积（m</w:t>
                  </w:r>
                  <w:r>
                    <w:rPr>
                      <w:rFonts w:hint="default" w:ascii="Times New Roman" w:hAnsi="Times New Roman" w:eastAsia="宋体"/>
                      <w:color w:val="000000"/>
                      <w:kern w:val="2"/>
                      <w:sz w:val="21"/>
                      <w:szCs w:val="21"/>
                      <w:vertAlign w:val="superscript"/>
                      <w:lang w:bidi="ar"/>
                    </w:rPr>
                    <w:t>2</w:t>
                  </w:r>
                  <w:r>
                    <w:rPr>
                      <w:rFonts w:hint="default" w:ascii="Times New Roman" w:hAnsi="Times New Roman" w:eastAsia="宋体"/>
                      <w:color w:val="000000"/>
                      <w:kern w:val="2"/>
                      <w:sz w:val="21"/>
                      <w:szCs w:val="21"/>
                      <w:lang w:bidi="ar"/>
                    </w:rPr>
                    <w:t>）</w:t>
                  </w:r>
                </w:p>
              </w:tc>
              <w:tc>
                <w:tcPr>
                  <w:tcW w:w="41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层数</w:t>
                  </w:r>
                </w:p>
              </w:tc>
              <w:tc>
                <w:tcPr>
                  <w:tcW w:w="8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结构</w:t>
                  </w:r>
                </w:p>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形式</w:t>
                  </w:r>
                </w:p>
              </w:tc>
              <w:tc>
                <w:tcPr>
                  <w:tcW w:w="85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火灾危险类别</w:t>
                  </w:r>
                </w:p>
              </w:tc>
              <w:tc>
                <w:tcPr>
                  <w:tcW w:w="70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耐火等级</w:t>
                  </w:r>
                </w:p>
              </w:tc>
              <w:tc>
                <w:tcPr>
                  <w:tcW w:w="11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实际建筑面积（m</w:t>
                  </w:r>
                  <w:r>
                    <w:rPr>
                      <w:rFonts w:hint="default" w:ascii="Times New Roman" w:hAnsi="Times New Roman" w:eastAsia="宋体"/>
                      <w:color w:val="000000"/>
                      <w:kern w:val="2"/>
                      <w:sz w:val="21"/>
                      <w:szCs w:val="21"/>
                      <w:vertAlign w:val="superscript"/>
                      <w:lang w:bidi="ar"/>
                    </w:rPr>
                    <w:t>2</w:t>
                  </w:r>
                  <w:r>
                    <w:rPr>
                      <w:rFonts w:hint="default" w:ascii="Times New Roman" w:hAnsi="Times New Roman" w:eastAsia="宋体"/>
                      <w:color w:val="000000"/>
                      <w:kern w:val="2"/>
                      <w:sz w:val="21"/>
                      <w:szCs w:val="21"/>
                      <w:lang w:bidi="ar"/>
                    </w:rPr>
                    <w:t>）</w:t>
                  </w:r>
                </w:p>
              </w:tc>
              <w:tc>
                <w:tcPr>
                  <w:tcW w:w="9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15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危废暂存库</w:t>
                  </w:r>
                </w:p>
              </w:tc>
              <w:tc>
                <w:tcPr>
                  <w:tcW w:w="108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324</w:t>
                  </w:r>
                </w:p>
              </w:tc>
              <w:tc>
                <w:tcPr>
                  <w:tcW w:w="41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8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框架</w:t>
                  </w:r>
                </w:p>
              </w:tc>
              <w:tc>
                <w:tcPr>
                  <w:tcW w:w="85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丙</w:t>
                  </w:r>
                </w:p>
              </w:tc>
              <w:tc>
                <w:tcPr>
                  <w:tcW w:w="70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二级</w:t>
                  </w:r>
                </w:p>
              </w:tc>
              <w:tc>
                <w:tcPr>
                  <w:tcW w:w="11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324</w:t>
                  </w:r>
                </w:p>
              </w:tc>
              <w:tc>
                <w:tcPr>
                  <w:tcW w:w="9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w:t>
                  </w:r>
                </w:p>
              </w:tc>
              <w:tc>
                <w:tcPr>
                  <w:tcW w:w="15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旧包装袋危废临时暂存点</w:t>
                  </w:r>
                </w:p>
              </w:tc>
              <w:tc>
                <w:tcPr>
                  <w:tcW w:w="108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96</w:t>
                  </w:r>
                </w:p>
              </w:tc>
              <w:tc>
                <w:tcPr>
                  <w:tcW w:w="41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c>
                <w:tcPr>
                  <w:tcW w:w="8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框架</w:t>
                  </w:r>
                </w:p>
              </w:tc>
              <w:tc>
                <w:tcPr>
                  <w:tcW w:w="85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丙</w:t>
                  </w:r>
                </w:p>
              </w:tc>
              <w:tc>
                <w:tcPr>
                  <w:tcW w:w="70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bidi="ar"/>
                    </w:rPr>
                    <w:t>二级</w:t>
                  </w:r>
                </w:p>
              </w:tc>
              <w:tc>
                <w:tcPr>
                  <w:tcW w:w="11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96</w:t>
                  </w:r>
                </w:p>
              </w:tc>
              <w:tc>
                <w:tcPr>
                  <w:tcW w:w="9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不超过24h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3</w:t>
                  </w:r>
                </w:p>
              </w:tc>
              <w:tc>
                <w:tcPr>
                  <w:tcW w:w="15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一般固废仓库</w:t>
                  </w:r>
                </w:p>
              </w:tc>
              <w:tc>
                <w:tcPr>
                  <w:tcW w:w="108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 xml:space="preserve">164 </w:t>
                  </w:r>
                </w:p>
              </w:tc>
              <w:tc>
                <w:tcPr>
                  <w:tcW w:w="41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c>
                <w:tcPr>
                  <w:tcW w:w="8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框架</w:t>
                  </w:r>
                </w:p>
              </w:tc>
              <w:tc>
                <w:tcPr>
                  <w:tcW w:w="85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丙</w:t>
                  </w:r>
                </w:p>
              </w:tc>
              <w:tc>
                <w:tcPr>
                  <w:tcW w:w="70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二级</w:t>
                  </w:r>
                </w:p>
              </w:tc>
              <w:tc>
                <w:tcPr>
                  <w:tcW w:w="11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 xml:space="preserve">164 </w:t>
                  </w:r>
                </w:p>
              </w:tc>
              <w:tc>
                <w:tcPr>
                  <w:tcW w:w="9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4</w:t>
                  </w:r>
                </w:p>
              </w:tc>
              <w:tc>
                <w:tcPr>
                  <w:tcW w:w="15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污泥危废临时暂存点</w:t>
                  </w:r>
                </w:p>
              </w:tc>
              <w:tc>
                <w:tcPr>
                  <w:tcW w:w="108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120</w:t>
                  </w:r>
                </w:p>
              </w:tc>
              <w:tc>
                <w:tcPr>
                  <w:tcW w:w="41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c>
                <w:tcPr>
                  <w:tcW w:w="8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框架</w:t>
                  </w:r>
                </w:p>
              </w:tc>
              <w:tc>
                <w:tcPr>
                  <w:tcW w:w="85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丙</w:t>
                  </w:r>
                </w:p>
              </w:tc>
              <w:tc>
                <w:tcPr>
                  <w:tcW w:w="70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二级</w:t>
                  </w:r>
                </w:p>
              </w:tc>
              <w:tc>
                <w:tcPr>
                  <w:tcW w:w="11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val="en-US" w:eastAsia="zh-CN" w:bidi="ar"/>
                    </w:rPr>
                    <w:t>120</w:t>
                  </w:r>
                </w:p>
              </w:tc>
              <w:tc>
                <w:tcPr>
                  <w:tcW w:w="9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不超过2h</w:t>
                  </w:r>
                </w:p>
              </w:tc>
            </w:tr>
          </w:tbl>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p>
          <w:p>
            <w:pPr>
              <w:keepNext w:val="0"/>
              <w:keepLines w:val="0"/>
              <w:widowControl w:val="0"/>
              <w:suppressLineNumbers w:val="0"/>
              <w:adjustRightInd/>
              <w:snapToGrid/>
              <w:spacing w:before="0" w:beforeAutospacing="0" w:after="0" w:afterAutospacing="0"/>
              <w:ind w:left="0" w:right="0"/>
              <w:jc w:val="center"/>
              <w:rPr>
                <w:rFonts w:hint="default"/>
              </w:rPr>
            </w:pPr>
            <w:r>
              <w:rPr>
                <w:rFonts w:hint="default" w:ascii="Times New Roman" w:hAnsi="Times New Roman" w:eastAsia="宋体"/>
                <w:b/>
                <w:color w:val="000000"/>
                <w:kern w:val="2"/>
                <w:sz w:val="24"/>
                <w:szCs w:val="24"/>
              </w:rPr>
              <w:t>表2-2 项目设备清单一览表</w:t>
            </w:r>
          </w:p>
          <w:tbl>
            <w:tblPr>
              <w:tblStyle w:val="19"/>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1"/>
              <w:gridCol w:w="1756"/>
              <w:gridCol w:w="890"/>
              <w:gridCol w:w="1120"/>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31"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设备名称</w:t>
                  </w:r>
                </w:p>
              </w:tc>
              <w:tc>
                <w:tcPr>
                  <w:tcW w:w="1756"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型号/规格</w:t>
                  </w:r>
                </w:p>
              </w:tc>
              <w:tc>
                <w:tcPr>
                  <w:tcW w:w="890"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单位</w:t>
                  </w:r>
                </w:p>
              </w:tc>
              <w:tc>
                <w:tcPr>
                  <w:tcW w:w="1120"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环评数量</w:t>
                  </w:r>
                </w:p>
              </w:tc>
              <w:tc>
                <w:tcPr>
                  <w:tcW w:w="2275"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实际建设及配套情况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1"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干粉灭火器</w:t>
                  </w:r>
                </w:p>
              </w:tc>
              <w:tc>
                <w:tcPr>
                  <w:tcW w:w="1756"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w:t>
                  </w:r>
                </w:p>
              </w:tc>
              <w:tc>
                <w:tcPr>
                  <w:tcW w:w="890" w:type="dxa"/>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个</w:t>
                  </w:r>
                </w:p>
              </w:tc>
              <w:tc>
                <w:tcPr>
                  <w:tcW w:w="1120" w:type="dxa"/>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2</w:t>
                  </w:r>
                </w:p>
              </w:tc>
              <w:tc>
                <w:tcPr>
                  <w:tcW w:w="2275" w:type="dxa"/>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1731" w:type="dxa"/>
                  <w:tcBorders>
                    <w:bottom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视频监控</w:t>
                  </w:r>
                </w:p>
              </w:tc>
              <w:tc>
                <w:tcPr>
                  <w:tcW w:w="1756" w:type="dxa"/>
                  <w:tcBorders>
                    <w:bottom w:val="single" w:color="auto" w:sz="4" w:space="0"/>
                  </w:tcBorders>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w:t>
                  </w:r>
                </w:p>
              </w:tc>
              <w:tc>
                <w:tcPr>
                  <w:tcW w:w="890" w:type="dxa"/>
                  <w:tcBorders>
                    <w:bottom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个</w:t>
                  </w:r>
                </w:p>
              </w:tc>
              <w:tc>
                <w:tcPr>
                  <w:tcW w:w="1120" w:type="dxa"/>
                  <w:tcBorders>
                    <w:bottom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1</w:t>
                  </w:r>
                </w:p>
              </w:tc>
              <w:tc>
                <w:tcPr>
                  <w:tcW w:w="2275" w:type="dxa"/>
                  <w:tcBorders>
                    <w:bottom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jc w:val="center"/>
              </w:trPr>
              <w:tc>
                <w:tcPr>
                  <w:tcW w:w="1731" w:type="dxa"/>
                  <w:tcBorders>
                    <w:top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事故应急柜</w:t>
                  </w:r>
                </w:p>
              </w:tc>
              <w:tc>
                <w:tcPr>
                  <w:tcW w:w="1756" w:type="dxa"/>
                  <w:tcBorders>
                    <w:top w:val="single" w:color="auto" w:sz="4" w:space="0"/>
                  </w:tcBorders>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w:t>
                  </w:r>
                </w:p>
              </w:tc>
              <w:tc>
                <w:tcPr>
                  <w:tcW w:w="890" w:type="dxa"/>
                  <w:tcBorders>
                    <w:top w:val="single" w:color="auto" w:sz="4" w:space="0"/>
                  </w:tcBorders>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个</w:t>
                  </w:r>
                </w:p>
              </w:tc>
              <w:tc>
                <w:tcPr>
                  <w:tcW w:w="1120" w:type="dxa"/>
                  <w:tcBorders>
                    <w:top w:val="single" w:color="auto" w:sz="4" w:space="0"/>
                  </w:tcBorders>
                  <w:noWrap w:val="0"/>
                  <w:vAlign w:val="top"/>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1</w:t>
                  </w:r>
                </w:p>
              </w:tc>
              <w:tc>
                <w:tcPr>
                  <w:tcW w:w="2275" w:type="dxa"/>
                  <w:tcBorders>
                    <w:top w:val="single" w:color="auto" w:sz="4" w:space="0"/>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1</w:t>
                  </w:r>
                </w:p>
              </w:tc>
            </w:tr>
          </w:tbl>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宋体"/>
                <w:b/>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color w:val="auto"/>
                <w:kern w:val="2"/>
                <w:sz w:val="24"/>
                <w:szCs w:val="24"/>
                <w:lang w:eastAsia="zh-CN"/>
              </w:rPr>
            </w:pPr>
            <w:r>
              <w:rPr>
                <w:rFonts w:hint="default" w:ascii="Times New Roman" w:hAnsi="Times New Roman" w:eastAsia="宋体"/>
                <w:b/>
                <w:color w:val="auto"/>
                <w:kern w:val="2"/>
                <w:sz w:val="24"/>
                <w:szCs w:val="24"/>
              </w:rPr>
              <w:t>表2-</w:t>
            </w:r>
            <w:r>
              <w:rPr>
                <w:rFonts w:hint="eastAsia" w:ascii="Times New Roman" w:hAnsi="Times New Roman" w:eastAsia="宋体"/>
                <w:b/>
                <w:color w:val="auto"/>
                <w:kern w:val="2"/>
                <w:sz w:val="24"/>
                <w:szCs w:val="24"/>
                <w:lang w:val="en-US" w:eastAsia="zh-CN"/>
              </w:rPr>
              <w:t>3</w:t>
            </w:r>
            <w:r>
              <w:rPr>
                <w:rFonts w:hint="eastAsia" w:ascii="Times New Roman" w:hAnsi="Times New Roman" w:eastAsia="宋体"/>
                <w:b/>
                <w:color w:val="auto"/>
                <w:kern w:val="2"/>
                <w:sz w:val="24"/>
                <w:szCs w:val="24"/>
                <w:lang w:eastAsia="zh-CN"/>
              </w:rPr>
              <w:t>项目</w:t>
            </w:r>
            <w:r>
              <w:rPr>
                <w:rFonts w:hint="default" w:ascii="Times New Roman" w:hAnsi="Times New Roman" w:eastAsia="宋体"/>
                <w:b/>
                <w:color w:val="auto"/>
                <w:kern w:val="2"/>
                <w:sz w:val="24"/>
                <w:szCs w:val="24"/>
              </w:rPr>
              <w:t>主体工程、公辅工程</w:t>
            </w:r>
            <w:r>
              <w:rPr>
                <w:rFonts w:hint="eastAsia" w:ascii="Times New Roman" w:hAnsi="Times New Roman" w:eastAsia="宋体"/>
                <w:b/>
                <w:color w:val="auto"/>
                <w:kern w:val="2"/>
                <w:sz w:val="24"/>
                <w:szCs w:val="24"/>
                <w:lang w:val="en-US" w:eastAsia="zh-CN"/>
              </w:rPr>
              <w:t>一览</w:t>
            </w:r>
            <w:r>
              <w:rPr>
                <w:rFonts w:hint="eastAsia" w:ascii="Times New Roman" w:hAnsi="Times New Roman" w:eastAsia="宋体"/>
                <w:b/>
                <w:color w:val="auto"/>
                <w:kern w:val="2"/>
                <w:sz w:val="24"/>
                <w:szCs w:val="24"/>
                <w:lang w:eastAsia="zh-CN"/>
              </w:rPr>
              <w:t>表</w:t>
            </w:r>
          </w:p>
          <w:tbl>
            <w:tblPr>
              <w:tblStyle w:val="19"/>
              <w:tblW w:w="8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161"/>
              <w:gridCol w:w="3169"/>
              <w:gridCol w:w="2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工程名称</w:t>
                  </w:r>
                </w:p>
              </w:tc>
              <w:tc>
                <w:tcPr>
                  <w:tcW w:w="216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单项工程名称</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环评工程内容及规模</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实际建设及配套情况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7" w:hRule="atLeast"/>
                <w:jc w:val="center"/>
              </w:trPr>
              <w:tc>
                <w:tcPr>
                  <w:tcW w:w="66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主体工程</w:t>
                  </w:r>
                </w:p>
              </w:tc>
              <w:tc>
                <w:tcPr>
                  <w:tcW w:w="216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危废暂存库</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现有库房改造，324m2，1F</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668"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公用工程</w:t>
                  </w:r>
                </w:p>
              </w:tc>
              <w:tc>
                <w:tcPr>
                  <w:tcW w:w="216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给水</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7.5t/a</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供电</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依托现有供电系统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68" w:type="dxa"/>
                  <w:vMerge w:val="restart"/>
                  <w:tcBorders>
                    <w:top w:val="single" w:color="auto" w:sz="4" w:space="0"/>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环保工程</w:t>
                  </w:r>
                </w:p>
              </w:tc>
              <w:tc>
                <w:tcPr>
                  <w:tcW w:w="2161" w:type="dxa"/>
                  <w:tcBorders>
                    <w:top w:val="single" w:color="auto" w:sz="4" w:space="0"/>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废气</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集气罩</w:t>
                  </w:r>
                  <w:r>
                    <w:rPr>
                      <w:rFonts w:hint="default" w:ascii="Times New Roman" w:hAnsi="Times New Roman" w:eastAsia="宋体" w:cs="Times New Roman"/>
                      <w:b w:val="0"/>
                      <w:color w:val="auto"/>
                      <w:kern w:val="2"/>
                      <w:sz w:val="21"/>
                      <w:szCs w:val="21"/>
                      <w:lang w:val="en-US" w:eastAsia="zh-CN" w:bidi="ar"/>
                    </w:rPr>
                    <w:t>+</w:t>
                  </w:r>
                  <w:r>
                    <w:rPr>
                      <w:rFonts w:hint="eastAsia" w:ascii="Times New Roman" w:hAnsi="Times New Roman" w:eastAsia="宋体" w:cs="Times New Roman"/>
                      <w:b w:val="0"/>
                      <w:color w:val="auto"/>
                      <w:kern w:val="2"/>
                      <w:sz w:val="21"/>
                      <w:szCs w:val="21"/>
                      <w:lang w:val="en-US" w:eastAsia="zh-CN" w:bidi="ar"/>
                    </w:rPr>
                    <w:t>一级水吸收</w:t>
                  </w:r>
                  <w:r>
                    <w:rPr>
                      <w:rFonts w:hint="default" w:ascii="Times New Roman" w:hAnsi="Times New Roman" w:eastAsia="宋体" w:cs="Times New Roman"/>
                      <w:b w:val="0"/>
                      <w:color w:val="auto"/>
                      <w:kern w:val="2"/>
                      <w:sz w:val="21"/>
                      <w:szCs w:val="21"/>
                      <w:lang w:val="en-US" w:eastAsia="zh-CN" w:bidi="ar"/>
                    </w:rPr>
                    <w:t>+</w:t>
                  </w:r>
                  <w:r>
                    <w:rPr>
                      <w:rFonts w:hint="eastAsia" w:ascii="Times New Roman" w:hAnsi="Times New Roman" w:eastAsia="宋体" w:cs="Times New Roman"/>
                      <w:b w:val="0"/>
                      <w:color w:val="auto"/>
                      <w:kern w:val="2"/>
                      <w:sz w:val="21"/>
                      <w:szCs w:val="21"/>
                      <w:lang w:val="en-US" w:eastAsia="zh-CN" w:bidi="ar"/>
                    </w:rPr>
                    <w:t>二级碱喷淋</w:t>
                  </w:r>
                  <w:r>
                    <w:rPr>
                      <w:rFonts w:hint="default" w:ascii="Times New Roman" w:hAnsi="Times New Roman" w:eastAsia="宋体" w:cs="Times New Roman"/>
                      <w:b w:val="0"/>
                      <w:color w:val="auto"/>
                      <w:kern w:val="2"/>
                      <w:sz w:val="21"/>
                      <w:szCs w:val="21"/>
                      <w:lang w:val="en-US" w:eastAsia="zh-CN" w:bidi="ar"/>
                    </w:rPr>
                    <w:t>+25m</w:t>
                  </w:r>
                  <w:r>
                    <w:rPr>
                      <w:rFonts w:hint="eastAsia" w:ascii="Times New Roman" w:hAnsi="Times New Roman" w:eastAsia="宋体" w:cs="Times New Roman"/>
                      <w:b w:val="0"/>
                      <w:color w:val="auto"/>
                      <w:kern w:val="2"/>
                      <w:sz w:val="21"/>
                      <w:szCs w:val="21"/>
                      <w:lang w:val="en-US" w:eastAsia="zh-CN" w:bidi="ar"/>
                    </w:rPr>
                    <w:t>排气筒（</w:t>
                  </w:r>
                  <w:r>
                    <w:rPr>
                      <w:rFonts w:hint="default" w:ascii="Times New Roman" w:hAnsi="Times New Roman" w:eastAsia="宋体" w:cs="Times New Roman"/>
                      <w:b w:val="0"/>
                      <w:color w:val="auto"/>
                      <w:kern w:val="2"/>
                      <w:sz w:val="21"/>
                      <w:szCs w:val="21"/>
                      <w:lang w:val="en-US" w:eastAsia="zh-CN" w:bidi="ar"/>
                    </w:rPr>
                    <w:t>H1</w:t>
                  </w:r>
                  <w:r>
                    <w:rPr>
                      <w:rFonts w:hint="eastAsia" w:ascii="Times New Roman" w:hAnsi="Times New Roman" w:eastAsia="宋体" w:cs="Times New Roman"/>
                      <w:b w:val="0"/>
                      <w:color w:val="auto"/>
                      <w:kern w:val="2"/>
                      <w:sz w:val="21"/>
                      <w:szCs w:val="21"/>
                      <w:lang w:val="en-US" w:eastAsia="zh-CN" w:bidi="ar"/>
                    </w:rPr>
                    <w:t>）</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废水</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依托现有污水处理站</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应急措施</w:t>
                  </w:r>
                </w:p>
              </w:tc>
              <w:tc>
                <w:tcPr>
                  <w:tcW w:w="2161"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应急</w:t>
                  </w: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导流沟槽</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烟感报警器</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灭火器</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污水收集泵</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161"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p>
              </w:tc>
              <w:tc>
                <w:tcPr>
                  <w:tcW w:w="31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危废仓库防腐设施</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bl>
          <w:p>
            <w:pPr>
              <w:pStyle w:val="41"/>
              <w:keepNext w:val="0"/>
              <w:keepLines w:val="0"/>
              <w:widowControl/>
              <w:suppressLineNumbers w:val="0"/>
              <w:spacing w:before="0" w:beforeAutospacing="0" w:afterAutospacing="0" w:line="360" w:lineRule="auto"/>
              <w:ind w:left="0" w:right="0" w:firstLine="480" w:firstLineChars="200"/>
              <w:contextualSpacing/>
              <w:rPr>
                <w:rFonts w:hint="default" w:ascii="Times New Roman" w:hAnsi="Times New Roman"/>
                <w:color w:val="000000"/>
              </w:rPr>
            </w:pPr>
          </w:p>
          <w:p>
            <w:pPr>
              <w:pStyle w:val="41"/>
              <w:keepNext w:val="0"/>
              <w:keepLines w:val="0"/>
              <w:widowControl/>
              <w:suppressLineNumbers w:val="0"/>
              <w:spacing w:before="0" w:beforeAutospacing="0" w:afterAutospacing="0" w:line="360" w:lineRule="auto"/>
              <w:ind w:left="0" w:right="0" w:firstLine="480" w:firstLineChars="200"/>
              <w:contextualSpacing/>
              <w:rPr>
                <w:rFonts w:hint="default" w:ascii="Times New Roman" w:hAnsi="Times New Roman"/>
                <w:color w:val="000000"/>
              </w:rPr>
            </w:pPr>
            <w:r>
              <w:rPr>
                <w:rFonts w:hint="default" w:ascii="Times New Roman" w:hAnsi="Times New Roman"/>
                <w:color w:val="000000"/>
              </w:rPr>
              <w:t>本项目建设的危废暂存库，对厂区现有项目产生的</w:t>
            </w:r>
            <w:r>
              <w:rPr>
                <w:rFonts w:hint="eastAsia" w:ascii="Times New Roman" w:hAnsi="Times New Roman"/>
                <w:color w:val="000000"/>
                <w:lang w:val="en-US" w:eastAsia="zh-CN"/>
              </w:rPr>
              <w:t>废盐、水处理污泥、废离子交换树脂、废RO膜、废包装袋和废过滤渣</w:t>
            </w:r>
            <w:r>
              <w:rPr>
                <w:rFonts w:hint="default" w:ascii="Times New Roman" w:hAnsi="Times New Roman"/>
                <w:color w:val="000000"/>
              </w:rPr>
              <w:t>危险废</w:t>
            </w:r>
            <w:r>
              <w:rPr>
                <w:rFonts w:hint="eastAsia" w:ascii="Times New Roman" w:hAnsi="Times New Roman"/>
                <w:color w:val="000000"/>
                <w:lang w:val="en-US" w:eastAsia="zh-CN"/>
              </w:rPr>
              <w:t>物</w:t>
            </w:r>
            <w:r>
              <w:rPr>
                <w:rFonts w:hint="default" w:ascii="Times New Roman" w:hAnsi="Times New Roman"/>
                <w:color w:val="000000"/>
              </w:rPr>
              <w:t>进行暂存。</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rPr>
            </w:pPr>
            <w:r>
              <w:rPr>
                <w:rFonts w:hint="default" w:ascii="Times New Roman" w:hAnsi="Times New Roman" w:eastAsia="宋体"/>
                <w:b/>
                <w:color w:val="000000"/>
                <w:kern w:val="2"/>
                <w:sz w:val="24"/>
                <w:szCs w:val="24"/>
              </w:rPr>
              <w:t>表2-4  主要危废暂存情况一览表</w:t>
            </w:r>
          </w:p>
          <w:tbl>
            <w:tblPr>
              <w:tblStyle w:val="19"/>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01"/>
              <w:gridCol w:w="963"/>
              <w:gridCol w:w="766"/>
              <w:gridCol w:w="1138"/>
              <w:gridCol w:w="1034"/>
              <w:gridCol w:w="119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序号</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名称</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产生量（t/a）</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包装方式</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危险废物类别</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形态</w:t>
                  </w:r>
                </w:p>
              </w:tc>
              <w:tc>
                <w:tcPr>
                  <w:tcW w:w="119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去向</w:t>
                  </w:r>
                </w:p>
              </w:tc>
              <w:tc>
                <w:tcPr>
                  <w:tcW w:w="118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暂存周期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7" w:type="dxa"/>
                  <w:vMerge w:val="restart"/>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盐分(活性蓝生产)</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1512.46</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HW49</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固体</w:t>
                  </w:r>
                </w:p>
              </w:tc>
              <w:tc>
                <w:tcPr>
                  <w:tcW w:w="1193" w:type="dxa"/>
                  <w:vMerge w:val="restart"/>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送江苏杰林环保科技有限公司处置</w:t>
                  </w:r>
                </w:p>
              </w:tc>
              <w:tc>
                <w:tcPr>
                  <w:tcW w:w="1181" w:type="dxa"/>
                  <w:vMerge w:val="restart"/>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平均周转周期为3个月（不超过90天）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77"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盐分(皮革棕生产)</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219.76</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HW49</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固体</w:t>
                  </w:r>
                </w:p>
              </w:tc>
              <w:tc>
                <w:tcPr>
                  <w:tcW w:w="1193"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2</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水处理污泥</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226.5</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HW49</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固体</w:t>
                  </w:r>
                </w:p>
              </w:tc>
              <w:tc>
                <w:tcPr>
                  <w:tcW w:w="119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送光大环保（宿迁）固废处置有限公司处置</w:t>
                  </w: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3</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bidi="ar"/>
                    </w:rPr>
                    <w:t>废</w:t>
                  </w:r>
                  <w:r>
                    <w:rPr>
                      <w:rFonts w:hint="eastAsia" w:ascii="Times New Roman" w:hAnsi="Times New Roman" w:eastAsia="宋体"/>
                      <w:color w:val="000000"/>
                      <w:kern w:val="2"/>
                      <w:sz w:val="21"/>
                      <w:szCs w:val="21"/>
                      <w:lang w:val="en-US" w:eastAsia="zh-CN" w:bidi="ar"/>
                    </w:rPr>
                    <w:t>离子交换树脂</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23.25</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HW</w:t>
                  </w:r>
                  <w:r>
                    <w:rPr>
                      <w:rFonts w:hint="eastAsia" w:ascii="Times New Roman" w:hAnsi="Times New Roman" w:eastAsia="宋体"/>
                      <w:color w:val="000000"/>
                      <w:kern w:val="2"/>
                      <w:sz w:val="21"/>
                      <w:szCs w:val="21"/>
                      <w:lang w:val="en-US" w:eastAsia="zh-CN" w:bidi="ar"/>
                    </w:rPr>
                    <w:t>13</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固体</w:t>
                  </w:r>
                </w:p>
              </w:tc>
              <w:tc>
                <w:tcPr>
                  <w:tcW w:w="1193" w:type="dxa"/>
                  <w:vMerge w:val="restart"/>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bidi="ar"/>
                    </w:rPr>
                  </w:pPr>
                  <w:r>
                    <w:rPr>
                      <w:rFonts w:hint="eastAsia" w:ascii="Times New Roman" w:hAnsi="Times New Roman" w:eastAsia="宋体"/>
                      <w:color w:val="000000"/>
                      <w:kern w:val="2"/>
                      <w:sz w:val="21"/>
                      <w:szCs w:val="21"/>
                      <w:lang w:val="en-US" w:eastAsia="zh-CN" w:bidi="ar"/>
                    </w:rPr>
                    <w:t>送宿迁宇新固体废物处置有限公司处置</w:t>
                  </w: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4</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废RO膜</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6.32</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HW</w:t>
                  </w:r>
                  <w:r>
                    <w:rPr>
                      <w:rFonts w:hint="eastAsia" w:ascii="Times New Roman" w:hAnsi="Times New Roman" w:eastAsia="宋体"/>
                      <w:color w:val="000000"/>
                      <w:kern w:val="2"/>
                      <w:sz w:val="21"/>
                      <w:szCs w:val="21"/>
                      <w:lang w:val="en-US" w:eastAsia="zh-CN" w:bidi="ar"/>
                    </w:rPr>
                    <w:t>13</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固体</w:t>
                  </w:r>
                </w:p>
              </w:tc>
              <w:tc>
                <w:tcPr>
                  <w:tcW w:w="1193"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5</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废包装袋</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3</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HW</w:t>
                  </w:r>
                  <w:r>
                    <w:rPr>
                      <w:rFonts w:hint="eastAsia" w:ascii="Times New Roman" w:hAnsi="Times New Roman" w:eastAsia="宋体"/>
                      <w:color w:val="000000"/>
                      <w:kern w:val="2"/>
                      <w:sz w:val="21"/>
                      <w:szCs w:val="21"/>
                      <w:lang w:val="en-US" w:eastAsia="zh-CN" w:bidi="ar"/>
                    </w:rPr>
                    <w:t>12</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固体</w:t>
                  </w:r>
                </w:p>
              </w:tc>
              <w:tc>
                <w:tcPr>
                  <w:tcW w:w="1193"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6</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废过滤渣</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0.5</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HW49</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olor w:val="000000"/>
                      <w:kern w:val="2"/>
                      <w:sz w:val="21"/>
                      <w:szCs w:val="21"/>
                      <w:lang w:bidi="ar"/>
                    </w:rPr>
                    <w:t>固体</w:t>
                  </w:r>
                </w:p>
              </w:tc>
              <w:tc>
                <w:tcPr>
                  <w:tcW w:w="1193"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c>
                <w:tcPr>
                  <w:tcW w:w="1181" w:type="dxa"/>
                  <w:vMerge w:val="continue"/>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p>
              </w:tc>
            </w:tr>
          </w:tbl>
          <w:p>
            <w:pPr>
              <w:pStyle w:val="2"/>
              <w:keepNext w:val="0"/>
              <w:keepLines w:val="0"/>
              <w:suppressLineNumbers w:val="0"/>
              <w:spacing w:before="0" w:beforeAutospacing="0" w:afterAutospacing="0"/>
              <w:ind w:left="0" w:right="0"/>
              <w:rPr>
                <w:rFonts w:hint="eastAsia"/>
              </w:rPr>
            </w:pP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5" w:hRule="atLeast"/>
          <w:jc w:val="center"/>
        </w:trPr>
        <w:tc>
          <w:tcPr>
            <w:tcW w:w="8720" w:type="dxa"/>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2.2</w:t>
            </w:r>
            <w:r>
              <w:rPr>
                <w:rFonts w:hint="eastAsia" w:ascii="Times New Roman" w:hAnsi="Times New Roman" w:eastAsia="宋体"/>
                <w:b/>
                <w:color w:val="auto"/>
                <w:sz w:val="24"/>
                <w:szCs w:val="21"/>
                <w:lang w:val="en-US" w:eastAsia="zh-CN"/>
              </w:rPr>
              <w:t>原辅材料消耗</w:t>
            </w:r>
            <w:r>
              <w:rPr>
                <w:rFonts w:hint="default" w:ascii="Times New Roman" w:hAnsi="Times New Roman" w:eastAsia="宋体"/>
                <w:b/>
                <w:color w:val="auto"/>
                <w:sz w:val="24"/>
                <w:szCs w:val="21"/>
              </w:rPr>
              <w:t>及水平衡</w:t>
            </w:r>
          </w:p>
          <w:p>
            <w:pPr>
              <w:pStyle w:val="2"/>
              <w:keepNext w:val="0"/>
              <w:keepLines w:val="0"/>
              <w:suppressLineNumbers w:val="0"/>
              <w:spacing w:before="0" w:beforeAutospacing="0" w:afterAutospacing="0"/>
              <w:ind w:left="0" w:right="0"/>
              <w:rPr>
                <w:rFonts w:hint="default" w:eastAsia="宋体"/>
                <w:color w:val="auto"/>
                <w:lang w:val="en-US" w:eastAsia="zh-CN"/>
              </w:rPr>
            </w:pPr>
            <w:r>
              <w:rPr>
                <w:rFonts w:hint="eastAsia" w:ascii="Times New Roman"/>
                <w:b/>
                <w:color w:val="auto"/>
                <w:sz w:val="24"/>
                <w:szCs w:val="21"/>
                <w:lang w:val="en-US" w:eastAsia="zh-CN"/>
              </w:rPr>
              <w:t>2.2.1原辅材料消耗</w:t>
            </w:r>
          </w:p>
          <w:p>
            <w:pPr>
              <w:keepNext w:val="0"/>
              <w:keepLines w:val="0"/>
              <w:widowControl/>
              <w:suppressLineNumbers w:val="0"/>
              <w:adjustRightInd/>
              <w:snapToGrid/>
              <w:spacing w:before="0" w:beforeAutospacing="0" w:after="0" w:afterAutospacing="0" w:line="360" w:lineRule="auto"/>
              <w:ind w:left="0" w:right="0" w:firstLine="241" w:firstLineChars="100"/>
              <w:rPr>
                <w:rFonts w:hint="default" w:ascii="Times New Roman" w:hAnsi="Times New Roman" w:eastAsia="宋体"/>
                <w:b/>
                <w:color w:val="auto"/>
                <w:sz w:val="24"/>
                <w:szCs w:val="21"/>
                <w:highlight w:val="none"/>
                <w:lang w:val="en-US" w:eastAsia="zh-CN"/>
              </w:rPr>
            </w:pPr>
            <w:r>
              <w:rPr>
                <w:rFonts w:hint="eastAsia" w:ascii="Times New Roman" w:hAnsi="Times New Roman" w:eastAsia="宋体"/>
                <w:b/>
                <w:color w:val="auto"/>
                <w:sz w:val="24"/>
                <w:szCs w:val="21"/>
                <w:highlight w:val="none"/>
                <w:lang w:val="en-US" w:eastAsia="zh-CN"/>
              </w:rPr>
              <w:t>/</w:t>
            </w:r>
          </w:p>
          <w:p>
            <w:pPr>
              <w:keepNext w:val="0"/>
              <w:keepLines w:val="0"/>
              <w:widowControl/>
              <w:suppressLineNumbers w:val="0"/>
              <w:adjustRightInd/>
              <w:snapToGrid/>
              <w:spacing w:before="0" w:beforeAutospacing="0" w:after="0" w:afterAutospacing="0" w:line="360" w:lineRule="auto"/>
              <w:ind w:left="0" w:right="0"/>
              <w:rPr>
                <w:rFonts w:hint="eastAsia" w:ascii="Times New Roman" w:hAnsi="Times New Roman" w:eastAsia="宋体"/>
                <w:b/>
                <w:color w:val="auto"/>
                <w:sz w:val="24"/>
                <w:szCs w:val="21"/>
                <w:highlight w:val="none"/>
                <w:lang w:val="en-US" w:eastAsia="zh-CN"/>
              </w:rPr>
            </w:pPr>
            <w:r>
              <w:rPr>
                <w:rFonts w:hint="eastAsia" w:ascii="Times New Roman" w:hAnsi="Times New Roman" w:eastAsia="宋体"/>
                <w:b/>
                <w:color w:val="auto"/>
                <w:sz w:val="24"/>
                <w:szCs w:val="21"/>
                <w:highlight w:val="none"/>
                <w:lang w:val="en-US" w:eastAsia="zh-CN"/>
              </w:rPr>
              <w:t>2.2.2水平衡</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本项目员工从厂内调度，不新增定员，因此无新增生活污水。本项目为危废暂存库，运营期新增废水为危废仓库废气处理废水。本项目危废仓库废气处理采用现有环保措施“一级水吸收</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二级碱喷淋”，该过程用水量为 </w:t>
            </w:r>
            <w:r>
              <w:rPr>
                <w:rFonts w:hint="default" w:ascii="Times New Roman" w:hAnsi="Times New Roman" w:eastAsia="宋体" w:cs="Times New Roman"/>
                <w:color w:val="auto"/>
                <w:sz w:val="24"/>
                <w:szCs w:val="24"/>
                <w:lang w:val="en-US" w:eastAsia="zh-CN"/>
              </w:rPr>
              <w:t>7.5t/a</w:t>
            </w:r>
            <w:r>
              <w:rPr>
                <w:rFonts w:hint="eastAsia" w:ascii="Times New Roman" w:hAnsi="Times New Roman" w:eastAsia="宋体" w:cs="Times New Roman"/>
                <w:color w:val="auto"/>
                <w:sz w:val="24"/>
                <w:szCs w:val="24"/>
                <w:lang w:val="en-US" w:eastAsia="zh-CN"/>
              </w:rPr>
              <w:t xml:space="preserve">，损耗水量约为 </w:t>
            </w:r>
            <w:r>
              <w:rPr>
                <w:rFonts w:hint="default" w:ascii="Times New Roman" w:hAnsi="Times New Roman" w:eastAsia="宋体" w:cs="Times New Roman"/>
                <w:color w:val="auto"/>
                <w:sz w:val="24"/>
                <w:szCs w:val="24"/>
                <w:lang w:val="en-US" w:eastAsia="zh-CN"/>
              </w:rPr>
              <w:t>1.5t/a</w:t>
            </w:r>
            <w:r>
              <w:rPr>
                <w:rFonts w:hint="eastAsia" w:ascii="Times New Roman" w:hAnsi="Times New Roman" w:eastAsia="宋体" w:cs="Times New Roman"/>
                <w:color w:val="auto"/>
                <w:sz w:val="24"/>
                <w:szCs w:val="24"/>
                <w:lang w:val="en-US" w:eastAsia="zh-CN"/>
              </w:rPr>
              <w:t xml:space="preserve">，排放废水量约为 </w:t>
            </w:r>
            <w:r>
              <w:rPr>
                <w:rFonts w:hint="default" w:ascii="Times New Roman" w:hAnsi="Times New Roman" w:eastAsia="宋体" w:cs="Times New Roman"/>
                <w:color w:val="auto"/>
                <w:sz w:val="24"/>
                <w:szCs w:val="24"/>
                <w:lang w:val="en-US" w:eastAsia="zh-CN"/>
              </w:rPr>
              <w:t>6t/a</w:t>
            </w:r>
            <w:r>
              <w:rPr>
                <w:rFonts w:hint="eastAsia" w:ascii="Times New Roman" w:hAnsi="Times New Roman" w:eastAsia="宋体" w:cs="Times New Roman"/>
                <w:color w:val="auto"/>
                <w:sz w:val="24"/>
                <w:szCs w:val="24"/>
                <w:lang w:val="en-US" w:eastAsia="zh-CN"/>
              </w:rPr>
              <w:t xml:space="preserve">，主要污染物为 </w:t>
            </w:r>
            <w:r>
              <w:rPr>
                <w:rFonts w:hint="default" w:ascii="Times New Roman" w:hAnsi="Times New Roman" w:eastAsia="宋体" w:cs="Times New Roman"/>
                <w:color w:val="auto"/>
                <w:sz w:val="24"/>
                <w:szCs w:val="24"/>
                <w:lang w:val="en-US" w:eastAsia="zh-CN"/>
              </w:rPr>
              <w:t>pH</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COD</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SS</w:t>
            </w:r>
            <w:r>
              <w:rPr>
                <w:rFonts w:hint="eastAsia" w:ascii="Times New Roman" w:hAnsi="Times New Roman" w:eastAsia="宋体" w:cs="Times New Roman"/>
                <w:color w:val="auto"/>
                <w:sz w:val="24"/>
                <w:szCs w:val="24"/>
                <w:lang w:val="en-US" w:eastAsia="zh-CN"/>
              </w:rPr>
              <w:t>、总盐。</w:t>
            </w:r>
          </w:p>
          <w:p>
            <w:pPr>
              <w:keepNext w:val="0"/>
              <w:keepLines w:val="0"/>
              <w:widowControl/>
              <w:suppressLineNumbers w:val="0"/>
              <w:spacing w:before="0" w:beforeAutospacing="0" w:after="0" w:afterAutospacing="0" w:line="360" w:lineRule="auto"/>
              <w:ind w:left="0" w:right="0" w:firstLine="480" w:firstLineChars="200"/>
              <w:rPr>
                <w:rFonts w:hint="default"/>
              </w:rPr>
            </w:pPr>
            <w:r>
              <w:rPr>
                <w:rFonts w:hint="eastAsia" w:ascii="Times New Roman" w:hAnsi="Times New Roman" w:eastAsia="宋体"/>
                <w:color w:val="000000"/>
                <w:sz w:val="24"/>
                <w:szCs w:val="24"/>
              </w:rPr>
              <w:t>项目现有污水处理系统已通过环保竣工验收，本项目产生的废水少量，进入系统处理具有可行性</w:t>
            </w:r>
            <w:r>
              <w:rPr>
                <w:rFonts w:hint="default" w:ascii="Times New Roman" w:hAnsi="Times New Roman" w:eastAsia="宋体"/>
                <w:color w:val="000000"/>
                <w:sz w:val="24"/>
                <w:szCs w:val="24"/>
              </w:rPr>
              <w:t>。</w:t>
            </w:r>
            <w:r>
              <w:rPr>
                <w:rFonts w:hint="eastAsia" w:ascii="Times New Roman" w:hAnsi="Times New Roman" w:eastAsia="宋体" w:cs="Times New Roman"/>
                <w:color w:val="auto"/>
                <w:sz w:val="24"/>
                <w:szCs w:val="24"/>
                <w:lang w:val="en-US" w:eastAsia="zh-CN"/>
              </w:rPr>
              <w:t xml:space="preserve"> </w:t>
            </w:r>
          </w:p>
          <w:p>
            <w:pPr>
              <w:keepNext w:val="0"/>
              <w:keepLines w:val="0"/>
              <w:widowControl/>
              <w:suppressLineNumbers w:val="0"/>
              <w:adjustRightInd w:val="0"/>
              <w:snapToGrid w:val="0"/>
              <w:spacing w:before="0" w:beforeAutospacing="0" w:afterAutospacing="0" w:line="240" w:lineRule="auto"/>
              <w:ind w:left="0" w:right="0"/>
              <w:jc w:val="center"/>
              <w:rPr>
                <w:rFonts w:hint="eastAsia" w:ascii="Times New Roman" w:hAnsi="Times New Roman" w:eastAsia="宋体" w:cs="Times New Roman"/>
                <w:b/>
                <w:color w:val="auto"/>
                <w:kern w:val="0"/>
                <w:sz w:val="24"/>
                <w:szCs w:val="24"/>
                <w:lang w:eastAsia="zh-CN"/>
              </w:rPr>
            </w:pPr>
            <w:r>
              <w:rPr>
                <w:rFonts w:hint="eastAsia" w:ascii="Times New Roman" w:hAnsi="Times New Roman" w:eastAsia="宋体" w:cs="Times New Roman"/>
                <w:b/>
                <w:color w:val="auto"/>
                <w:kern w:val="0"/>
                <w:sz w:val="24"/>
                <w:szCs w:val="24"/>
                <w:lang w:eastAsia="zh-CN"/>
              </w:rPr>
              <w:drawing>
                <wp:inline distT="0" distB="0" distL="114300" distR="114300">
                  <wp:extent cx="5394325" cy="919480"/>
                  <wp:effectExtent l="0" t="0" r="15875" b="13970"/>
                  <wp:docPr id="2" name="图片 2" descr="165778946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7789467100"/>
                          <pic:cNvPicPr>
                            <a:picLocks noChangeAspect="1"/>
                          </pic:cNvPicPr>
                        </pic:nvPicPr>
                        <pic:blipFill>
                          <a:blip r:embed="rId7"/>
                          <a:stretch>
                            <a:fillRect/>
                          </a:stretch>
                        </pic:blipFill>
                        <pic:spPr>
                          <a:xfrm>
                            <a:off x="0" y="0"/>
                            <a:ext cx="5394325" cy="919480"/>
                          </a:xfrm>
                          <a:prstGeom prst="rect">
                            <a:avLst/>
                          </a:prstGeom>
                        </pic:spPr>
                      </pic:pic>
                    </a:graphicData>
                  </a:graphic>
                </wp:inline>
              </w:drawing>
            </w:r>
          </w:p>
          <w:p>
            <w:pPr>
              <w:keepNext w:val="0"/>
              <w:keepLines w:val="0"/>
              <w:widowControl/>
              <w:suppressLineNumbers w:val="0"/>
              <w:adjustRightInd w:val="0"/>
              <w:snapToGrid w:val="0"/>
              <w:spacing w:before="0" w:beforeAutospacing="0" w:afterAutospacing="0" w:line="240" w:lineRule="auto"/>
              <w:ind w:left="0" w:right="0"/>
              <w:jc w:val="center"/>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szCs w:val="24"/>
              </w:rPr>
              <w:t>图</w:t>
            </w:r>
            <w:r>
              <w:rPr>
                <w:rFonts w:hint="eastAsia" w:ascii="Times New Roman" w:hAnsi="Times New Roman" w:eastAsia="宋体" w:cs="Times New Roman"/>
                <w:b/>
                <w:color w:val="auto"/>
                <w:kern w:val="0"/>
                <w:sz w:val="24"/>
                <w:szCs w:val="24"/>
                <w:lang w:val="en-US" w:eastAsia="zh-CN"/>
              </w:rPr>
              <w:t>2-1</w:t>
            </w:r>
            <w:r>
              <w:rPr>
                <w:rFonts w:hint="default" w:ascii="Times New Roman" w:hAnsi="Times New Roman" w:eastAsia="宋体" w:cs="Times New Roman"/>
                <w:b/>
                <w:color w:val="auto"/>
                <w:kern w:val="0"/>
                <w:sz w:val="24"/>
                <w:szCs w:val="24"/>
              </w:rPr>
              <w:t xml:space="preserve"> 项目水平衡图（单位：m</w:t>
            </w:r>
            <w:r>
              <w:rPr>
                <w:rFonts w:hint="default" w:ascii="Times New Roman" w:hAnsi="Times New Roman" w:eastAsia="宋体" w:cs="Times New Roman"/>
                <w:b/>
                <w:color w:val="auto"/>
                <w:kern w:val="0"/>
                <w:sz w:val="24"/>
                <w:szCs w:val="24"/>
                <w:vertAlign w:val="superscript"/>
              </w:rPr>
              <w:t>3</w:t>
            </w:r>
            <w:r>
              <w:rPr>
                <w:rFonts w:hint="default" w:ascii="Times New Roman" w:hAnsi="Times New Roman" w:eastAsia="宋体" w:cs="Times New Roman"/>
                <w:b/>
                <w:color w:val="auto"/>
                <w:kern w:val="0"/>
                <w:sz w:val="24"/>
                <w:szCs w:val="24"/>
              </w:rPr>
              <w:t>/a）</w:t>
            </w:r>
          </w:p>
          <w:p>
            <w:pPr>
              <w:pStyle w:val="9"/>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表</w:t>
            </w:r>
            <w:r>
              <w:rPr>
                <w:rFonts w:hint="eastAsia" w:ascii="Times New Roman" w:hAnsi="Times New Roman" w:eastAsia="宋体" w:cs="Times New Roman"/>
                <w:b/>
                <w:color w:val="auto"/>
                <w:kern w:val="0"/>
                <w:sz w:val="24"/>
                <w:lang w:val="en-US" w:eastAsia="zh-CN"/>
              </w:rPr>
              <w:t>2-5</w:t>
            </w:r>
            <w:r>
              <w:rPr>
                <w:rFonts w:hint="default" w:ascii="Times New Roman" w:hAnsi="Times New Roman" w:eastAsia="宋体" w:cs="Times New Roman"/>
                <w:b/>
                <w:color w:val="auto"/>
                <w:kern w:val="0"/>
                <w:sz w:val="24"/>
              </w:rPr>
              <w:t xml:space="preserve"> 建设项目污水产生及排放情况一览表</w:t>
            </w:r>
          </w:p>
          <w:tbl>
            <w:tblPr>
              <w:tblStyle w:val="20"/>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380"/>
              <w:gridCol w:w="1695"/>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3"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color w:val="auto"/>
                      <w:sz w:val="21"/>
                      <w:szCs w:val="21"/>
                      <w:vertAlign w:val="baseline"/>
                    </w:rPr>
                  </w:pPr>
                  <w:r>
                    <w:rPr>
                      <w:rFonts w:hint="default" w:ascii="Times New Roman" w:hAnsi="Times New Roman" w:eastAsia="宋体" w:cs="Times New Roman"/>
                      <w:color w:val="auto"/>
                      <w:sz w:val="21"/>
                      <w:szCs w:val="21"/>
                    </w:rPr>
                    <w:t>种类</w:t>
                  </w:r>
                </w:p>
              </w:tc>
              <w:tc>
                <w:tcPr>
                  <w:tcW w:w="1380"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color w:val="auto"/>
                      <w:sz w:val="21"/>
                      <w:szCs w:val="21"/>
                      <w:vertAlign w:val="baseline"/>
                    </w:rPr>
                  </w:pPr>
                  <w:r>
                    <w:rPr>
                      <w:rFonts w:hint="default" w:ascii="Times New Roman" w:hAnsi="Times New Roman" w:eastAsia="宋体" w:cs="Times New Roman"/>
                      <w:color w:val="auto"/>
                      <w:sz w:val="21"/>
                      <w:szCs w:val="21"/>
                    </w:rPr>
                    <w:t>污水量(t/a)</w:t>
                  </w:r>
                </w:p>
              </w:tc>
              <w:tc>
                <w:tcPr>
                  <w:tcW w:w="1695"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color w:val="auto"/>
                      <w:sz w:val="21"/>
                      <w:szCs w:val="21"/>
                      <w:vertAlign w:val="baseline"/>
                    </w:rPr>
                  </w:pPr>
                  <w:r>
                    <w:rPr>
                      <w:rFonts w:hint="default" w:ascii="Times New Roman" w:hAnsi="Times New Roman" w:eastAsia="宋体" w:cs="Times New Roman"/>
                      <w:color w:val="auto"/>
                      <w:sz w:val="21"/>
                      <w:szCs w:val="21"/>
                    </w:rPr>
                    <w:t>治理措施</w:t>
                  </w:r>
                </w:p>
              </w:tc>
              <w:tc>
                <w:tcPr>
                  <w:tcW w:w="3648"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color w:val="auto"/>
                      <w:sz w:val="21"/>
                      <w:szCs w:val="21"/>
                      <w:vertAlign w:val="baseline"/>
                    </w:rPr>
                  </w:pPr>
                  <w:r>
                    <w:rPr>
                      <w:rFonts w:hint="default" w:ascii="Times New Roman" w:hAnsi="Times New Roman" w:eastAsia="宋体" w:cs="Times New Roman"/>
                      <w:color w:val="auto"/>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3" w:type="dxa"/>
                  <w:noWrap w:val="0"/>
                  <w:vAlign w:val="center"/>
                </w:tcPr>
                <w:p>
                  <w:pPr>
                    <w:pStyle w:val="37"/>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水洗+喷淋废水</w:t>
                  </w:r>
                </w:p>
              </w:tc>
              <w:tc>
                <w:tcPr>
                  <w:tcW w:w="1380"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6</w:t>
                  </w:r>
                </w:p>
              </w:tc>
              <w:tc>
                <w:tcPr>
                  <w:tcW w:w="1695"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厂内污水处理站</w:t>
                  </w:r>
                </w:p>
              </w:tc>
              <w:tc>
                <w:tcPr>
                  <w:tcW w:w="3648"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接管</w:t>
                  </w:r>
                  <w:r>
                    <w:rPr>
                      <w:rFonts w:hint="eastAsia" w:ascii="Times New Roman" w:hAnsi="Times New Roman" w:cs="Times New Roman"/>
                      <w:color w:val="auto"/>
                      <w:sz w:val="21"/>
                      <w:szCs w:val="21"/>
                      <w:lang w:val="en-US" w:eastAsia="zh-CN"/>
                    </w:rPr>
                    <w:t>园区</w:t>
                  </w:r>
                  <w:r>
                    <w:rPr>
                      <w:rFonts w:hint="eastAsia" w:ascii="Times New Roman" w:hAnsi="Times New Roman" w:eastAsia="宋体" w:cs="Times New Roman"/>
                      <w:color w:val="auto"/>
                      <w:sz w:val="21"/>
                      <w:szCs w:val="21"/>
                    </w:rPr>
                    <w:t>污水处理厂</w:t>
                  </w:r>
                  <w:r>
                    <w:rPr>
                      <w:rFonts w:hint="eastAsia" w:ascii="Times New Roman" w:hAnsi="Times New Roman" w:cs="Times New Roman"/>
                      <w:color w:val="auto"/>
                      <w:sz w:val="21"/>
                      <w:szCs w:val="21"/>
                      <w:lang w:val="en-US" w:eastAsia="zh-CN"/>
                    </w:rPr>
                    <w:t>(宿迁化雨环保有限公司)</w:t>
                  </w:r>
                </w:p>
              </w:tc>
            </w:tr>
          </w:tbl>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1"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eastAsia" w:ascii="Times New Roman" w:hAnsi="Times New Roman" w:eastAsia="宋体"/>
                <w:b/>
                <w:color w:val="auto"/>
                <w:sz w:val="24"/>
                <w:szCs w:val="21"/>
                <w:lang w:val="en-US" w:eastAsia="zh-CN"/>
              </w:rPr>
            </w:pPr>
            <w:r>
              <w:rPr>
                <w:rFonts w:hint="eastAsia" w:ascii="Times New Roman" w:hAnsi="Times New Roman" w:eastAsia="宋体"/>
                <w:b/>
                <w:color w:val="auto"/>
                <w:sz w:val="24"/>
                <w:szCs w:val="21"/>
                <w:lang w:val="en-US" w:eastAsia="zh-CN"/>
              </w:rPr>
              <w:t>2.3项目变动情况</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根据现场踏勘情况，对照环评、批复以及《污染影响类建设项目重大变动清单（试行）》（环办环评函〔2020〕688号）相关要求</w:t>
            </w:r>
            <w:r>
              <w:rPr>
                <w:rFonts w:hint="default" w:ascii="Times New Roman" w:hAnsi="Times New Roman" w:eastAsia="宋体" w:cs="Times New Roman"/>
                <w:color w:val="auto"/>
                <w:sz w:val="24"/>
                <w:szCs w:val="24"/>
                <w:lang w:eastAsia="zh-CN"/>
              </w:rPr>
              <w:t>，项目</w:t>
            </w:r>
            <w:r>
              <w:rPr>
                <w:rFonts w:hint="eastAsia" w:ascii="Times New Roman" w:hAnsi="Times New Roman" w:eastAsia="宋体" w:cs="Times New Roman"/>
                <w:color w:val="auto"/>
                <w:sz w:val="24"/>
                <w:szCs w:val="24"/>
                <w:lang w:eastAsia="zh-CN"/>
              </w:rPr>
              <w:t>具体</w:t>
            </w:r>
            <w:r>
              <w:rPr>
                <w:rFonts w:hint="default" w:ascii="Times New Roman" w:hAnsi="Times New Roman" w:eastAsia="宋体" w:cs="Times New Roman"/>
                <w:color w:val="auto"/>
                <w:sz w:val="24"/>
                <w:szCs w:val="24"/>
                <w:lang w:eastAsia="zh-CN"/>
              </w:rPr>
              <w:t>变动</w:t>
            </w:r>
            <w:r>
              <w:rPr>
                <w:rFonts w:hint="eastAsia" w:ascii="Times New Roman" w:hAnsi="Times New Roman" w:eastAsia="宋体" w:cs="Times New Roman"/>
                <w:color w:val="auto"/>
                <w:sz w:val="24"/>
                <w:szCs w:val="24"/>
                <w:lang w:eastAsia="zh-CN"/>
              </w:rPr>
              <w:t>情况见下表</w:t>
            </w:r>
            <w:r>
              <w:rPr>
                <w:rFonts w:hint="default" w:ascii="Times New Roman" w:hAnsi="Times New Roman" w:eastAsia="宋体" w:cs="Times New Roman"/>
                <w:color w:val="auto"/>
                <w:sz w:val="24"/>
                <w:szCs w:val="24"/>
                <w:lang w:eastAsia="zh-CN"/>
              </w:rPr>
              <w:t>。</w:t>
            </w: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r>
              <w:rPr>
                <w:rFonts w:hint="default" w:ascii="Times New Roman" w:hAnsi="Times New Roman" w:eastAsia="宋体"/>
                <w:b/>
                <w:color w:val="auto"/>
                <w:kern w:val="2"/>
                <w:sz w:val="24"/>
                <w:szCs w:val="24"/>
              </w:rPr>
              <w:t>表2-</w:t>
            </w:r>
            <w:r>
              <w:rPr>
                <w:rFonts w:hint="eastAsia" w:ascii="Times New Roman" w:hAnsi="Times New Roman" w:eastAsia="宋体"/>
                <w:b/>
                <w:color w:val="auto"/>
                <w:kern w:val="2"/>
                <w:sz w:val="24"/>
                <w:szCs w:val="24"/>
                <w:lang w:val="en-US" w:eastAsia="zh-CN"/>
              </w:rPr>
              <w:t xml:space="preserve">6 </w:t>
            </w:r>
            <w:r>
              <w:rPr>
                <w:rFonts w:hint="eastAsia" w:ascii="Times New Roman" w:hAnsi="Times New Roman" w:eastAsia="宋体"/>
                <w:b/>
                <w:color w:val="auto"/>
                <w:kern w:val="2"/>
                <w:sz w:val="24"/>
                <w:szCs w:val="24"/>
                <w:lang w:eastAsia="zh-CN"/>
              </w:rPr>
              <w:t>项目变动情况</w:t>
            </w:r>
            <w:r>
              <w:rPr>
                <w:rFonts w:hint="default" w:ascii="Times New Roman" w:hAnsi="Times New Roman" w:eastAsia="宋体"/>
                <w:b/>
                <w:color w:val="auto"/>
                <w:kern w:val="2"/>
                <w:sz w:val="24"/>
                <w:szCs w:val="24"/>
              </w:rPr>
              <w:t>表</w:t>
            </w:r>
          </w:p>
          <w:tbl>
            <w:tblPr>
              <w:tblStyle w:val="20"/>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327"/>
              <w:gridCol w:w="288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项目</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重大变动标准</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变动情况</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是否属于重大</w:t>
                  </w:r>
                </w:p>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性质</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1、建设项目开发、使用功能发生变化的。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restart"/>
                  <w:tcBorders>
                    <w:top w:val="single" w:color="auto" w:sz="4" w:space="0"/>
                    <w:left w:val="nil"/>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不属于</w:t>
                  </w:r>
                  <w:r>
                    <w:rPr>
                      <w:rFonts w:hint="default" w:ascii="Times New Roman" w:hAnsi="Times New Roman" w:eastAsia="宋体" w:cs="Times New Roman"/>
                      <w:b w:val="0"/>
                      <w:bCs w:val="0"/>
                      <w:color w:val="auto"/>
                      <w:kern w:val="2"/>
                      <w:sz w:val="21"/>
                      <w:szCs w:val="21"/>
                      <w:lang w:val="en-US" w:eastAsia="zh-CN" w:bidi="ar"/>
                    </w:rPr>
                    <w:t>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nil"/>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规模</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2、生产、处置或储存能力增大30%及以上的。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3、生产、处置或储存能力增大，导致废水第一类污染物排放量增加的。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nil"/>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地点</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5、重新选址；在原厂址附近调整（包括总平面布置变化）导致环境防护距离范围变化且新增敏感点的。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生产工艺</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6、新增产品品种或生产工艺（含主要生产装置、设备及配套设施）、主要原辅材料、燃料变化，导致以下情形之一：</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（1）新增排放污染物种类的（毒性、挥发性降低的除外）；</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（2）位于环境质量不达标区的建设项目相应污染物排放量增加的；</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（3）废水第一类污染物排放量增加的；</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（4）其他污染物排放量增加10%及以上的。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7、物料运输、装卸、贮存方式变化，导致大气污染物无组织排放量增加10%及以上的。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环境保护措施</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8、废气、废水污染防治措施变化，导致第6条中所列情形之一（废气无组织排放改为有组织排放、污染防治措施强化或改进的除外）或大气污染物无组织排放量增加10%及以上的。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olor w:val="000000"/>
                      <w:kern w:val="2"/>
                      <w:sz w:val="21"/>
                      <w:szCs w:val="21"/>
                    </w:rPr>
                    <w:t>本项目员工从厂内调度，不新增定员，因此无新增生活污水。本项目为危废暂存库，运营期新增废水主要为</w:t>
                  </w:r>
                  <w:r>
                    <w:rPr>
                      <w:rFonts w:hint="eastAsia" w:ascii="Times New Roman" w:hAnsi="Times New Roman" w:eastAsia="宋体"/>
                      <w:color w:val="000000"/>
                      <w:kern w:val="2"/>
                      <w:sz w:val="21"/>
                      <w:szCs w:val="21"/>
                      <w:lang w:val="en-US" w:eastAsia="zh-CN"/>
                    </w:rPr>
                    <w:t>危废仓废气水吸收+碱喷淋治理产生的废水</w:t>
                  </w:r>
                  <w:r>
                    <w:rPr>
                      <w:rFonts w:hint="eastAsia" w:ascii="Times New Roman" w:hAnsi="Times New Roman" w:eastAsia="宋体"/>
                      <w:color w:val="000000"/>
                      <w:kern w:val="2"/>
                      <w:sz w:val="21"/>
                      <w:szCs w:val="21"/>
                    </w:rPr>
                    <w:t>，</w:t>
                  </w:r>
                  <w:r>
                    <w:rPr>
                      <w:rFonts w:hint="eastAsia" w:ascii="Times New Roman" w:hAnsi="Times New Roman" w:eastAsia="宋体"/>
                      <w:color w:val="000000"/>
                      <w:kern w:val="2"/>
                      <w:sz w:val="21"/>
                      <w:szCs w:val="21"/>
                      <w:lang w:val="en-US" w:eastAsia="zh-CN"/>
                    </w:rPr>
                    <w:t>年产生废水量约为6吨</w:t>
                  </w:r>
                  <w:r>
                    <w:rPr>
                      <w:rFonts w:hint="eastAsia" w:ascii="Times New Roman" w:hAnsi="Times New Roman" w:eastAsia="宋体"/>
                      <w:color w:val="000000"/>
                      <w:kern w:val="2"/>
                      <w:sz w:val="21"/>
                      <w:szCs w:val="21"/>
                    </w:rPr>
                    <w:t>，经厂区现有的污水处理站处理后的废水达到园区污水处理厂的接管标准后，经市政污水管网排入园区处理厂进一步处理，尾水最终排入新沂河。</w:t>
                  </w:r>
                  <w:r>
                    <w:rPr>
                      <w:rFonts w:hint="default" w:ascii="Times New Roman" w:hAnsi="Times New Roman" w:eastAsia="宋体"/>
                      <w:color w:val="000000"/>
                      <w:kern w:val="2"/>
                      <w:sz w:val="21"/>
                      <w:szCs w:val="21"/>
                    </w:rPr>
                    <w:t>危废仓库</w:t>
                  </w:r>
                  <w:r>
                    <w:rPr>
                      <w:rFonts w:hint="eastAsia" w:ascii="Times New Roman" w:hAnsi="Times New Roman" w:eastAsia="宋体"/>
                      <w:color w:val="000000"/>
                      <w:kern w:val="2"/>
                      <w:sz w:val="21"/>
                      <w:szCs w:val="21"/>
                    </w:rPr>
                    <w:t>日常密闭，产生的废气经吸风罩收集后，采用“</w:t>
                  </w:r>
                  <w:r>
                    <w:rPr>
                      <w:rFonts w:hint="eastAsia" w:ascii="Times New Roman" w:hAnsi="Times New Roman" w:eastAsia="宋体"/>
                      <w:color w:val="000000"/>
                      <w:kern w:val="2"/>
                      <w:sz w:val="21"/>
                      <w:szCs w:val="21"/>
                      <w:lang w:val="en-US" w:eastAsia="zh-CN"/>
                    </w:rPr>
                    <w:t>一级水吸收</w:t>
                  </w:r>
                  <w:r>
                    <w:rPr>
                      <w:rFonts w:hint="default" w:ascii="Times New Roman" w:hAnsi="Times New Roman" w:eastAsia="宋体"/>
                      <w:color w:val="000000"/>
                      <w:kern w:val="2"/>
                      <w:sz w:val="21"/>
                      <w:szCs w:val="21"/>
                      <w:lang w:val="en-US" w:eastAsia="zh-CN"/>
                    </w:rPr>
                    <w:t>+</w:t>
                  </w:r>
                  <w:r>
                    <w:rPr>
                      <w:rFonts w:hint="eastAsia" w:ascii="Times New Roman" w:hAnsi="Times New Roman" w:eastAsia="宋体"/>
                      <w:color w:val="000000"/>
                      <w:kern w:val="2"/>
                      <w:sz w:val="21"/>
                      <w:szCs w:val="21"/>
                      <w:lang w:val="en-US" w:eastAsia="zh-CN"/>
                    </w:rPr>
                    <w:t>二级碱喷淋</w:t>
                  </w:r>
                  <w:r>
                    <w:rPr>
                      <w:rFonts w:hint="eastAsia" w:ascii="Times New Roman" w:hAnsi="Times New Roman" w:eastAsia="宋体"/>
                      <w:color w:val="000000"/>
                      <w:kern w:val="2"/>
                      <w:sz w:val="21"/>
                      <w:szCs w:val="21"/>
                    </w:rPr>
                    <w:t>”工艺处理后，</w:t>
                  </w:r>
                  <w:r>
                    <w:rPr>
                      <w:rFonts w:hint="eastAsia" w:ascii="Times New Roman" w:hAnsi="Times New Roman" w:eastAsia="宋体"/>
                      <w:color w:val="000000"/>
                      <w:kern w:val="2"/>
                      <w:sz w:val="21"/>
                      <w:szCs w:val="21"/>
                      <w:lang w:val="en-US" w:eastAsia="zh-CN"/>
                    </w:rPr>
                    <w:t>依托现有25</w:t>
                  </w:r>
                  <w:r>
                    <w:rPr>
                      <w:rFonts w:hint="eastAsia" w:ascii="Times New Roman" w:hAnsi="Times New Roman" w:eastAsia="宋体"/>
                      <w:color w:val="000000"/>
                      <w:kern w:val="2"/>
                      <w:sz w:val="21"/>
                      <w:szCs w:val="21"/>
                    </w:rPr>
                    <w:t>米排气筒排放。</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9、新增废水直接排放口；废水由间接排放改为直接排放；废水直接排放口位置变化，导致不利环境影响加重的。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10、新增废气主要排放口（废气无组织排放改为有组织排放的除外）；主要排放口排气筒高度降低10%及以上的。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11、噪声、土壤或地下水污染防治措施变化，导致不利环境影响加重的。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12.固体废物利用处置方式由委托外单位利用处置改为自行利用处置的（自行利用处置设施单独开展环境影响评价的除外）；固体废物自行处置方式变化，导致不利环境影响加重的。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13.事故废水暂存能力或拦截设施变化，导致环境风险防范能力弱化或降低的。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bl>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b/>
                <w:bCs/>
                <w:color w:val="auto"/>
                <w:sz w:val="21"/>
                <w:szCs w:val="21"/>
              </w:rPr>
            </w:pPr>
            <w:r>
              <w:rPr>
                <w:rFonts w:hint="default" w:ascii="Times New Roman" w:hAnsi="Times New Roman" w:eastAsia="宋体" w:cs="Times New Roman"/>
                <w:color w:val="auto"/>
                <w:sz w:val="24"/>
                <w:szCs w:val="24"/>
                <w:lang w:val="en-US" w:eastAsia="zh-CN"/>
              </w:rPr>
              <w:t>本项目不存在重大变动，纳入竣工环境保护验收管理。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8"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2.</w:t>
            </w:r>
            <w:r>
              <w:rPr>
                <w:rFonts w:hint="eastAsia" w:ascii="Times New Roman" w:hAnsi="Times New Roman" w:eastAsia="宋体" w:cs="Times New Roman"/>
                <w:b/>
                <w:color w:val="auto"/>
                <w:sz w:val="24"/>
                <w:szCs w:val="21"/>
                <w:lang w:val="en-US" w:eastAsia="zh-CN"/>
              </w:rPr>
              <w:t>4</w:t>
            </w:r>
            <w:r>
              <w:rPr>
                <w:rFonts w:hint="default" w:ascii="Times New Roman" w:hAnsi="Times New Roman" w:eastAsia="宋体" w:cs="Times New Roman"/>
                <w:b/>
                <w:color w:val="auto"/>
                <w:sz w:val="24"/>
                <w:szCs w:val="21"/>
              </w:rPr>
              <w:t>主要工艺流程及产物环节（附处理工艺流程图，标出产污节点）</w:t>
            </w:r>
          </w:p>
          <w:p>
            <w:pPr>
              <w:pStyle w:val="2"/>
              <w:keepNext w:val="0"/>
              <w:keepLines w:val="0"/>
              <w:suppressLineNumbers w:val="0"/>
              <w:spacing w:before="0" w:beforeAutospacing="0" w:afterAutospacing="0"/>
              <w:ind w:left="0" w:right="0"/>
              <w:rPr>
                <w:rFonts w:hint="eastAsia" w:ascii="Times New Roman" w:hAnsi="Times New Roman" w:eastAsia="宋体" w:cs="Times New Roman"/>
                <w:color w:val="auto"/>
                <w:lang w:eastAsia="zh-CN"/>
              </w:rPr>
            </w:pPr>
            <w:r>
              <w:rPr>
                <w:rFonts w:hint="default" w:eastAsia="宋体"/>
                <w:lang w:val="en-US" w:eastAsia="zh-CN"/>
              </w:rPr>
              <w:drawing>
                <wp:inline distT="0" distB="0" distL="114300" distR="114300">
                  <wp:extent cx="5392420" cy="1101090"/>
                  <wp:effectExtent l="0" t="0" r="17780" b="3810"/>
                  <wp:docPr id="4" name="图片 4" descr="165779064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7790642234"/>
                          <pic:cNvPicPr>
                            <a:picLocks noChangeAspect="1"/>
                          </pic:cNvPicPr>
                        </pic:nvPicPr>
                        <pic:blipFill>
                          <a:blip r:embed="rId8"/>
                          <a:stretch>
                            <a:fillRect/>
                          </a:stretch>
                        </pic:blipFill>
                        <pic:spPr>
                          <a:xfrm>
                            <a:off x="0" y="0"/>
                            <a:ext cx="5392420" cy="1101090"/>
                          </a:xfrm>
                          <a:prstGeom prst="rect">
                            <a:avLst/>
                          </a:prstGeom>
                        </pic:spPr>
                      </pic:pic>
                    </a:graphicData>
                  </a:graphic>
                </wp:inline>
              </w:drawing>
            </w:r>
          </w:p>
          <w:p>
            <w:pPr>
              <w:keepNext w:val="0"/>
              <w:keepLines w:val="0"/>
              <w:widowControl/>
              <w:suppressLineNumbers w:val="0"/>
              <w:adjustRightInd w:val="0"/>
              <w:snapToGrid w:val="0"/>
              <w:spacing w:before="0" w:beforeAutospacing="0" w:afterAutospacing="0" w:line="240" w:lineRule="auto"/>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color w:val="auto"/>
                <w:kern w:val="0"/>
                <w:sz w:val="24"/>
                <w:szCs w:val="24"/>
              </w:rPr>
              <w:t xml:space="preserve"> 图</w:t>
            </w:r>
            <w:r>
              <w:rPr>
                <w:rFonts w:hint="eastAsia" w:ascii="Times New Roman" w:hAnsi="Times New Roman" w:eastAsia="宋体" w:cs="Times New Roman"/>
                <w:b/>
                <w:color w:val="auto"/>
                <w:kern w:val="0"/>
                <w:sz w:val="24"/>
                <w:szCs w:val="24"/>
                <w:lang w:val="en-US" w:eastAsia="zh-CN"/>
              </w:rPr>
              <w:t>2-2</w:t>
            </w:r>
            <w:r>
              <w:rPr>
                <w:rFonts w:hint="default" w:ascii="Times New Roman" w:hAnsi="Times New Roman" w:eastAsia="宋体" w:cs="Times New Roman"/>
                <w:b/>
                <w:color w:val="auto"/>
                <w:kern w:val="0"/>
                <w:sz w:val="24"/>
                <w:szCs w:val="24"/>
              </w:rPr>
              <w:t xml:space="preserve"> </w:t>
            </w:r>
            <w:r>
              <w:rPr>
                <w:rFonts w:hint="eastAsia" w:ascii="Times New Roman" w:hAnsi="Times New Roman" w:eastAsia="宋体" w:cs="Times New Roman"/>
                <w:b/>
                <w:color w:val="auto"/>
                <w:kern w:val="0"/>
                <w:sz w:val="24"/>
                <w:szCs w:val="24"/>
                <w:lang w:val="en-US" w:eastAsia="zh-CN"/>
              </w:rPr>
              <w:t>工艺及产污环节</w:t>
            </w:r>
            <w:r>
              <w:rPr>
                <w:rFonts w:hint="default" w:ascii="Times New Roman" w:hAnsi="Times New Roman" w:eastAsia="宋体" w:cs="Times New Roman"/>
                <w:b/>
                <w:color w:val="auto"/>
                <w:kern w:val="0"/>
                <w:sz w:val="24"/>
                <w:szCs w:val="24"/>
              </w:rPr>
              <w:t>流程图</w:t>
            </w:r>
            <w:r>
              <w:rPr>
                <w:rFonts w:hint="eastAsia" w:ascii="Times New Roman" w:hAnsi="Times New Roman" w:eastAsia="宋体" w:cs="Times New Roman"/>
                <w:color w:val="auto"/>
                <w:sz w:val="24"/>
                <w:szCs w:val="24"/>
                <w:lang w:val="en-US" w:eastAsia="zh-CN"/>
              </w:rPr>
              <w:t xml:space="preserve">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流程说明：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旧包装袋危废临时暂存点储存：企业一般间隔 </w:t>
            </w:r>
            <w:r>
              <w:rPr>
                <w:rFonts w:hint="default" w:ascii="Times New Roman" w:hAnsi="Times New Roman" w:eastAsia="宋体" w:cs="Times New Roman"/>
                <w:color w:val="auto"/>
                <w:sz w:val="24"/>
                <w:szCs w:val="24"/>
                <w:lang w:val="en-US" w:eastAsia="zh-CN"/>
              </w:rPr>
              <w:t xml:space="preserve">24 </w:t>
            </w:r>
            <w:r>
              <w:rPr>
                <w:rFonts w:hint="eastAsia" w:ascii="Times New Roman" w:hAnsi="Times New Roman" w:eastAsia="宋体" w:cs="Times New Roman"/>
                <w:color w:val="auto"/>
                <w:sz w:val="24"/>
                <w:szCs w:val="24"/>
                <w:lang w:val="en-US" w:eastAsia="zh-CN"/>
              </w:rPr>
              <w:t xml:space="preserve">小时打包一次危废，车间生产过程中产生废旧包装袋，废旧内膜，废离子交换树脂，废 </w:t>
            </w:r>
            <w:r>
              <w:rPr>
                <w:rFonts w:hint="default" w:ascii="Times New Roman" w:hAnsi="Times New Roman" w:eastAsia="宋体" w:cs="Times New Roman"/>
                <w:color w:val="auto"/>
                <w:sz w:val="24"/>
                <w:szCs w:val="24"/>
                <w:lang w:val="en-US" w:eastAsia="zh-CN"/>
              </w:rPr>
              <w:t xml:space="preserve">RO </w:t>
            </w:r>
            <w:r>
              <w:rPr>
                <w:rFonts w:hint="eastAsia" w:ascii="Times New Roman" w:hAnsi="Times New Roman" w:eastAsia="宋体" w:cs="Times New Roman"/>
                <w:color w:val="auto"/>
                <w:sz w:val="24"/>
                <w:szCs w:val="24"/>
                <w:lang w:val="en-US" w:eastAsia="zh-CN"/>
              </w:rPr>
              <w:t xml:space="preserve">膜等危废固废 </w:t>
            </w:r>
            <w:r>
              <w:rPr>
                <w:rFonts w:hint="default" w:ascii="Times New Roman" w:hAnsi="Times New Roman" w:eastAsia="宋体" w:cs="Times New Roman"/>
                <w:color w:val="auto"/>
                <w:sz w:val="24"/>
                <w:szCs w:val="24"/>
                <w:lang w:val="en-US" w:eastAsia="zh-CN"/>
              </w:rPr>
              <w:t xml:space="preserve">24 </w:t>
            </w:r>
            <w:r>
              <w:rPr>
                <w:rFonts w:hint="eastAsia" w:ascii="Times New Roman" w:hAnsi="Times New Roman" w:eastAsia="宋体" w:cs="Times New Roman"/>
                <w:color w:val="auto"/>
                <w:sz w:val="24"/>
                <w:szCs w:val="24"/>
                <w:lang w:val="en-US" w:eastAsia="zh-CN"/>
              </w:rPr>
              <w:t xml:space="preserve">小时临时暂存打包点。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污泥危废临时暂存点：企业污泥脱水过程中产生污泥含水量较高需要暂存 </w:t>
            </w:r>
            <w:r>
              <w:rPr>
                <w:rFonts w:hint="default" w:ascii="Times New Roman" w:hAnsi="Times New Roman" w:eastAsia="宋体" w:cs="Times New Roman"/>
                <w:color w:val="auto"/>
                <w:sz w:val="24"/>
                <w:szCs w:val="24"/>
                <w:lang w:val="en-US" w:eastAsia="zh-CN"/>
              </w:rPr>
              <w:t xml:space="preserve">2 </w:t>
            </w:r>
            <w:r>
              <w:rPr>
                <w:rFonts w:hint="eastAsia" w:ascii="Times New Roman" w:hAnsi="Times New Roman" w:eastAsia="宋体" w:cs="Times New Roman"/>
                <w:color w:val="auto"/>
                <w:sz w:val="24"/>
                <w:szCs w:val="24"/>
                <w:lang w:val="en-US" w:eastAsia="zh-CN"/>
              </w:rPr>
              <w:t>个小时在该仓库待废水收集完毕转移至危废仓库进行储存。</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一般固废仓库储存：公司外购的回收旧吨包，未被污染的一般化学品包装袋，清洗回用的旧包装袋，废铁等一般固废。产生工段：外购吨包，氯化钠，硫酸钠，食用小苏打，纯碱等有内膜的一般化学品原材料投料产生的旧包装袋，废旧设备拆除产生的废铁，废设备等。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本项目厂区内现有项目生产过程中产生的危险固废经危废临时暂存点包装后，按类别分区暂存于危险固废暂存库内，定期委托有资质单位处置。产生的一般固废暂存于一般固废暂存点。危险固废暂存库内产生少量酸性废气。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p>
          <w:p>
            <w:pPr>
              <w:keepNext w:val="0"/>
              <w:keepLines w:val="0"/>
              <w:widowControl w:val="0"/>
              <w:suppressLineNumbers w:val="0"/>
              <w:tabs>
                <w:tab w:val="left" w:pos="3060"/>
              </w:tabs>
              <w:adjustRightInd/>
              <w:snapToGrid/>
              <w:spacing w:before="0" w:beforeAutospacing="0" w:after="0" w:afterAutospacing="0" w:line="360" w:lineRule="auto"/>
              <w:ind w:left="0" w:right="0"/>
              <w:jc w:val="both"/>
              <w:rPr>
                <w:rFonts w:hint="default" w:eastAsia="宋体"/>
                <w:color w:val="auto"/>
                <w:lang w:val="en-US" w:eastAsia="zh-CN"/>
              </w:rPr>
            </w:pP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表三</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auto"/>
                <w:sz w:val="24"/>
                <w:szCs w:val="21"/>
              </w:rPr>
            </w:pPr>
            <w:r>
              <w:rPr>
                <w:rFonts w:hint="default" w:ascii="Times New Roman" w:hAnsi="Times New Roman" w:eastAsia="宋体"/>
                <w:color w:val="auto"/>
                <w:sz w:val="24"/>
                <w:szCs w:val="21"/>
              </w:rPr>
              <w:t>主要污染源、污染物处理和排放（附处理流程示意图，标出废水、废气、厂界噪声监测点位）</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bookmarkStart w:id="0" w:name="_Toc31244"/>
            <w:bookmarkStart w:id="1" w:name="_Toc13111"/>
            <w:bookmarkStart w:id="2" w:name="_Toc12969"/>
            <w:r>
              <w:rPr>
                <w:rFonts w:hint="default" w:ascii="Times New Roman" w:hAnsi="Times New Roman" w:eastAsia="宋体"/>
                <w:b/>
                <w:bCs/>
                <w:color w:val="auto"/>
                <w:sz w:val="24"/>
                <w:szCs w:val="24"/>
              </w:rPr>
              <w:t>3.1污染物治理/处置设施</w:t>
            </w:r>
            <w:bookmarkEnd w:id="0"/>
            <w:bookmarkEnd w:id="1"/>
          </w:p>
          <w:bookmarkEnd w:id="2"/>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bookmarkStart w:id="3" w:name="_Toc14929"/>
            <w:r>
              <w:rPr>
                <w:rFonts w:hint="default" w:ascii="Times New Roman" w:hAnsi="Times New Roman" w:eastAsia="宋体"/>
                <w:b/>
                <w:bCs/>
                <w:color w:val="auto"/>
                <w:sz w:val="24"/>
                <w:szCs w:val="24"/>
              </w:rPr>
              <w:t>3.1.1废水</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厂区排水采取雨污分流、清污分流的排水体制，雨水排入雨水管网。</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000000"/>
                <w:sz w:val="24"/>
                <w:szCs w:val="24"/>
              </w:rPr>
            </w:pPr>
            <w:r>
              <w:rPr>
                <w:rFonts w:hint="default" w:ascii="Times New Roman" w:hAnsi="Times New Roman" w:eastAsia="宋体"/>
                <w:color w:val="000000"/>
                <w:sz w:val="24"/>
                <w:szCs w:val="24"/>
              </w:rPr>
              <w:t>1）本项目员工从厂内调度，不新增定员，因此无新增生活污水。</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olor w:val="000000"/>
                <w:sz w:val="24"/>
                <w:szCs w:val="24"/>
              </w:rPr>
            </w:pPr>
            <w:r>
              <w:rPr>
                <w:rFonts w:hint="default" w:ascii="Times New Roman" w:hAnsi="Times New Roman" w:eastAsia="宋体"/>
                <w:color w:val="000000"/>
                <w:sz w:val="24"/>
                <w:szCs w:val="24"/>
              </w:rPr>
              <w:t>2）</w:t>
            </w:r>
            <w:r>
              <w:rPr>
                <w:rFonts w:hint="eastAsia" w:ascii="Times New Roman" w:hAnsi="Times New Roman" w:eastAsia="宋体"/>
                <w:color w:val="000000"/>
                <w:sz w:val="24"/>
                <w:szCs w:val="24"/>
              </w:rPr>
              <w:t>本项目为危废暂存库，运营期新增废水主要为</w:t>
            </w:r>
            <w:r>
              <w:rPr>
                <w:rFonts w:hint="eastAsia" w:ascii="Times New Roman" w:hAnsi="Times New Roman" w:eastAsia="宋体"/>
                <w:color w:val="000000"/>
                <w:sz w:val="24"/>
                <w:szCs w:val="24"/>
                <w:lang w:val="en-US" w:eastAsia="zh-CN"/>
              </w:rPr>
              <w:t>危废仓废气水吸收+碱喷淋治理产生的废水</w:t>
            </w:r>
            <w:r>
              <w:rPr>
                <w:rFonts w:hint="eastAsia"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年产生废水量约为6吨</w:t>
            </w:r>
            <w:r>
              <w:rPr>
                <w:rFonts w:hint="eastAsia" w:ascii="Times New Roman" w:hAnsi="Times New Roman" w:eastAsia="宋体"/>
                <w:color w:val="000000"/>
                <w:sz w:val="24"/>
                <w:szCs w:val="24"/>
              </w:rPr>
              <w:t>，经厂区现有的污水处理站处理后的废水达到园区污水处理厂的接管标准后，经市政污水管网排入园区处理厂进一步处理，尾水最终排入新沂河。</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000000"/>
                <w:sz w:val="24"/>
                <w:szCs w:val="24"/>
              </w:rPr>
            </w:pPr>
            <w:r>
              <w:rPr>
                <w:rFonts w:hint="eastAsia" w:ascii="Times New Roman" w:hAnsi="Times New Roman" w:eastAsia="宋体"/>
                <w:color w:val="000000"/>
                <w:sz w:val="24"/>
                <w:szCs w:val="24"/>
              </w:rPr>
              <w:t>项目现有污水处理系统已通过环保竣工验收，本项目产生的废水少量，进入系统处理具有可行性。</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3.1.2废气</w:t>
            </w:r>
            <w:bookmarkEnd w:id="3"/>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rPr>
            </w:pPr>
            <w:bookmarkStart w:id="4" w:name="_Toc25167"/>
            <w:r>
              <w:rPr>
                <w:rFonts w:hint="eastAsia" w:ascii="Times New Roman" w:hAnsi="Times New Roman" w:eastAsia="宋体"/>
                <w:color w:val="000000"/>
                <w:sz w:val="24"/>
                <w:szCs w:val="24"/>
              </w:rPr>
              <w:t>本项目危险固废暂存库内的危险固废在暂存在密封的吨袋中。暂存过程中会产生少量的</w:t>
            </w:r>
            <w:r>
              <w:rPr>
                <w:rFonts w:hint="eastAsia" w:ascii="Times New Roman" w:hAnsi="Times New Roman" w:eastAsia="宋体"/>
                <w:color w:val="000000"/>
                <w:sz w:val="24"/>
                <w:szCs w:val="24"/>
                <w:lang w:val="en-US" w:eastAsia="zh-CN"/>
              </w:rPr>
              <w:t>氯化氢</w:t>
            </w:r>
            <w:r>
              <w:rPr>
                <w:rFonts w:hint="eastAsia" w:ascii="Times New Roman" w:hAnsi="Times New Roman" w:eastAsia="宋体"/>
                <w:color w:val="000000"/>
                <w:sz w:val="24"/>
                <w:szCs w:val="24"/>
              </w:rPr>
              <w:t>废气。</w:t>
            </w:r>
            <w:r>
              <w:rPr>
                <w:rFonts w:hint="eastAsia" w:ascii="Times New Roman" w:hAnsi="Times New Roman" w:eastAsia="宋体"/>
                <w:color w:val="000000"/>
                <w:sz w:val="24"/>
                <w:szCs w:val="24"/>
                <w:lang w:val="en-US" w:eastAsia="zh-CN"/>
              </w:rPr>
              <w:t>危废</w:t>
            </w:r>
            <w:r>
              <w:rPr>
                <w:rFonts w:hint="eastAsia" w:ascii="Times New Roman" w:hAnsi="Times New Roman" w:eastAsia="宋体"/>
                <w:color w:val="000000"/>
                <w:sz w:val="24"/>
                <w:szCs w:val="24"/>
              </w:rPr>
              <w:t>暂存库日常密闭，产生的</w:t>
            </w:r>
            <w:r>
              <w:rPr>
                <w:rFonts w:hint="eastAsia" w:ascii="Times New Roman" w:hAnsi="Times New Roman" w:eastAsia="宋体"/>
                <w:color w:val="000000"/>
                <w:sz w:val="24"/>
                <w:szCs w:val="24"/>
                <w:lang w:val="en-US" w:eastAsia="zh-CN"/>
              </w:rPr>
              <w:t>氯化氢</w:t>
            </w:r>
            <w:r>
              <w:rPr>
                <w:rFonts w:hint="eastAsia" w:ascii="Times New Roman" w:hAnsi="Times New Roman" w:eastAsia="宋体"/>
                <w:color w:val="000000"/>
                <w:sz w:val="24"/>
                <w:szCs w:val="24"/>
              </w:rPr>
              <w:t>废气经吸风罩收集后，采用“</w:t>
            </w:r>
            <w:r>
              <w:rPr>
                <w:rFonts w:hint="eastAsia" w:ascii="Times New Roman" w:hAnsi="Times New Roman" w:eastAsia="宋体"/>
                <w:color w:val="000000"/>
                <w:sz w:val="24"/>
                <w:szCs w:val="24"/>
                <w:lang w:val="en-US" w:eastAsia="zh-CN"/>
              </w:rPr>
              <w:t>一级水吸收+二级碱喷淋治理</w:t>
            </w:r>
            <w:r>
              <w:rPr>
                <w:rFonts w:hint="eastAsia" w:ascii="Times New Roman" w:hAnsi="Times New Roman" w:eastAsia="宋体"/>
                <w:color w:val="000000"/>
                <w:sz w:val="24"/>
                <w:szCs w:val="24"/>
              </w:rPr>
              <w:t>”工艺处理后，</w:t>
            </w:r>
            <w:r>
              <w:rPr>
                <w:rFonts w:hint="eastAsia" w:ascii="Times New Roman" w:hAnsi="Times New Roman" w:eastAsia="宋体"/>
                <w:color w:val="000000"/>
                <w:sz w:val="24"/>
                <w:szCs w:val="24"/>
                <w:lang w:val="en-US" w:eastAsia="zh-CN"/>
              </w:rPr>
              <w:t>达标后</w:t>
            </w:r>
            <w:r>
              <w:rPr>
                <w:rFonts w:hint="eastAsia" w:ascii="Times New Roman" w:hAnsi="Times New Roman" w:eastAsia="宋体"/>
                <w:color w:val="000000"/>
                <w:sz w:val="24"/>
                <w:szCs w:val="24"/>
              </w:rPr>
              <w:t>通过</w:t>
            </w:r>
            <w:r>
              <w:rPr>
                <w:rFonts w:hint="eastAsia" w:ascii="Times New Roman" w:hAnsi="Times New Roman" w:eastAsia="宋体"/>
                <w:color w:val="000000"/>
                <w:sz w:val="24"/>
                <w:szCs w:val="24"/>
                <w:lang w:val="en-US" w:eastAsia="zh-CN"/>
              </w:rPr>
              <w:t>25</w:t>
            </w:r>
            <w:r>
              <w:rPr>
                <w:rFonts w:hint="eastAsia" w:ascii="Times New Roman" w:hAnsi="Times New Roman" w:eastAsia="宋体"/>
                <w:color w:val="000000"/>
                <w:sz w:val="24"/>
                <w:szCs w:val="24"/>
              </w:rPr>
              <w:t>米排气筒排放。</w:t>
            </w:r>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rPr>
            </w:pPr>
            <w:r>
              <w:rPr>
                <w:rFonts w:hint="eastAsia" w:ascii="Times New Roman" w:hAnsi="Times New Roman" w:eastAsia="宋体"/>
                <w:color w:val="000000"/>
                <w:sz w:val="24"/>
                <w:szCs w:val="24"/>
              </w:rPr>
              <w:t>本项目的</w:t>
            </w:r>
            <w:r>
              <w:rPr>
                <w:rFonts w:hint="eastAsia" w:ascii="Times New Roman" w:hAnsi="Times New Roman" w:eastAsia="宋体"/>
                <w:color w:val="000000"/>
                <w:sz w:val="24"/>
                <w:szCs w:val="24"/>
                <w:lang w:val="en-US" w:eastAsia="zh-CN"/>
              </w:rPr>
              <w:t>废气处理设施</w:t>
            </w:r>
            <w:r>
              <w:rPr>
                <w:rFonts w:hint="eastAsia" w:ascii="Times New Roman" w:hAnsi="Times New Roman" w:eastAsia="宋体"/>
                <w:color w:val="000000"/>
                <w:sz w:val="24"/>
                <w:szCs w:val="24"/>
              </w:rPr>
              <w:t>已通过环保竣工验收，产生的废气收集后进入系统处理，通过调试运行，具有可行性。</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3.1.3噪声</w:t>
            </w:r>
            <w:bookmarkEnd w:id="4"/>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lang w:eastAsia="zh-CN"/>
              </w:rPr>
            </w:pPr>
            <w:bookmarkStart w:id="5" w:name="_Toc29477"/>
            <w:r>
              <w:rPr>
                <w:rFonts w:hint="eastAsia" w:ascii="Times New Roman" w:hAnsi="Times New Roman" w:eastAsia="宋体"/>
                <w:color w:val="000000"/>
                <w:sz w:val="24"/>
                <w:szCs w:val="24"/>
              </w:rPr>
              <w:t>本项目为危险固废暂存库项目不涉及高噪声设备，噪声源主要来自于运输车辆产生的车辆噪声，源强较小且不连续</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rPr>
              <w:t>采用限速、禁止鸣笛标志等措施</w:t>
            </w:r>
            <w:r>
              <w:rPr>
                <w:rFonts w:hint="eastAsia" w:ascii="Times New Roman" w:hAnsi="Times New Roman" w:eastAsia="宋体"/>
                <w:color w:val="000000"/>
                <w:sz w:val="24"/>
                <w:szCs w:val="24"/>
                <w:lang w:eastAsia="zh-CN"/>
              </w:rPr>
              <w:t>。</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3.1.4固体废物</w:t>
            </w:r>
            <w:bookmarkEnd w:id="5"/>
          </w:p>
          <w:p>
            <w:pPr>
              <w:keepNext w:val="0"/>
              <w:keepLines w:val="0"/>
              <w:widowControl/>
              <w:suppressLineNumbers w:val="0"/>
              <w:spacing w:before="0" w:beforeAutospacing="0" w:after="0" w:afterAutospacing="0" w:line="360" w:lineRule="auto"/>
              <w:ind w:left="0" w:right="0" w:firstLine="480" w:firstLineChars="200"/>
              <w:outlineLvl w:val="2"/>
              <w:rPr>
                <w:rFonts w:hint="default" w:ascii="Times New Roman" w:hAnsi="Times New Roman" w:eastAsia="宋体"/>
                <w:color w:val="000000"/>
                <w:sz w:val="24"/>
                <w:szCs w:val="24"/>
              </w:rPr>
            </w:pPr>
            <w:bookmarkStart w:id="6" w:name="_Toc13214"/>
            <w:bookmarkStart w:id="7" w:name="_Toc5413"/>
            <w:r>
              <w:rPr>
                <w:rFonts w:hint="eastAsia" w:ascii="Times New Roman" w:hAnsi="Times New Roman" w:eastAsia="宋体"/>
                <w:color w:val="000000"/>
                <w:sz w:val="24"/>
                <w:szCs w:val="24"/>
              </w:rPr>
              <w:t>危险废物暂存过程产生的</w:t>
            </w:r>
            <w:r>
              <w:rPr>
                <w:rFonts w:hint="eastAsia" w:ascii="Times New Roman" w:hAnsi="Times New Roman" w:eastAsia="宋体"/>
                <w:color w:val="000000"/>
                <w:sz w:val="24"/>
                <w:szCs w:val="24"/>
                <w:lang w:val="en-US" w:eastAsia="zh-CN"/>
              </w:rPr>
              <w:t>氯化氢</w:t>
            </w:r>
            <w:r>
              <w:rPr>
                <w:rFonts w:hint="eastAsia" w:ascii="Times New Roman" w:hAnsi="Times New Roman" w:eastAsia="宋体"/>
                <w:color w:val="000000"/>
                <w:sz w:val="24"/>
                <w:szCs w:val="24"/>
              </w:rPr>
              <w:t>废气采用“</w:t>
            </w:r>
            <w:r>
              <w:rPr>
                <w:rFonts w:hint="eastAsia" w:ascii="Times New Roman" w:hAnsi="Times New Roman" w:eastAsia="宋体"/>
                <w:color w:val="000000"/>
                <w:sz w:val="24"/>
                <w:szCs w:val="24"/>
                <w:lang w:val="en-US" w:eastAsia="zh-CN"/>
              </w:rPr>
              <w:t>一级水吸收+二级碱喷淋</w:t>
            </w:r>
            <w:r>
              <w:rPr>
                <w:rFonts w:hint="eastAsia" w:ascii="Times New Roman" w:hAnsi="Times New Roman" w:eastAsia="宋体"/>
                <w:color w:val="000000"/>
                <w:sz w:val="24"/>
                <w:szCs w:val="24"/>
              </w:rPr>
              <w:t>”工艺处理后，该过程无</w:t>
            </w:r>
            <w:r>
              <w:rPr>
                <w:rFonts w:hint="eastAsia" w:ascii="Times New Roman" w:hAnsi="Times New Roman" w:eastAsia="宋体"/>
                <w:color w:val="000000"/>
                <w:sz w:val="24"/>
                <w:szCs w:val="24"/>
                <w:lang w:val="en-US" w:eastAsia="zh-CN"/>
              </w:rPr>
              <w:t>固体</w:t>
            </w:r>
            <w:r>
              <w:rPr>
                <w:rFonts w:hint="eastAsia" w:ascii="Times New Roman" w:hAnsi="Times New Roman" w:eastAsia="宋体"/>
                <w:color w:val="000000"/>
                <w:sz w:val="24"/>
                <w:szCs w:val="24"/>
              </w:rPr>
              <w:t>废物产生。</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3.2环保设施投资及“三同时”落实情况</w:t>
            </w:r>
            <w:bookmarkEnd w:id="6"/>
            <w:bookmarkEnd w:id="7"/>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color w:val="000000"/>
                <w:kern w:val="2"/>
                <w:sz w:val="24"/>
                <w:szCs w:val="24"/>
              </w:rPr>
            </w:pPr>
            <w:r>
              <w:rPr>
                <w:rFonts w:hint="default" w:ascii="Times New Roman" w:hAnsi="Times New Roman" w:eastAsia="宋体"/>
                <w:color w:val="auto"/>
                <w:sz w:val="24"/>
                <w:szCs w:val="21"/>
              </w:rPr>
              <w:t>环保投资及三同时落实情况见表3-</w:t>
            </w:r>
            <w:r>
              <w:rPr>
                <w:rFonts w:hint="eastAsia" w:ascii="Times New Roman" w:hAnsi="Times New Roman" w:eastAsia="宋体"/>
                <w:color w:val="auto"/>
                <w:sz w:val="24"/>
                <w:szCs w:val="21"/>
                <w:lang w:val="en-US" w:eastAsia="zh-CN"/>
              </w:rPr>
              <w:t>1</w:t>
            </w:r>
            <w:r>
              <w:rPr>
                <w:rFonts w:hint="default" w:ascii="Times New Roman" w:hAnsi="Times New Roman" w:eastAsia="宋体"/>
                <w:color w:val="auto"/>
                <w:sz w:val="24"/>
                <w:szCs w:val="21"/>
              </w:rPr>
              <w:t>。</w:t>
            </w:r>
          </w:p>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eastAsia="宋体"/>
                <w:b/>
                <w:color w:val="000000"/>
                <w:kern w:val="2"/>
                <w:sz w:val="24"/>
                <w:szCs w:val="24"/>
              </w:rPr>
            </w:pPr>
            <w:r>
              <w:rPr>
                <w:rFonts w:hint="default" w:ascii="Times New Roman" w:hAnsi="Times New Roman" w:eastAsia="宋体"/>
                <w:b/>
                <w:color w:val="000000"/>
                <w:kern w:val="2"/>
                <w:sz w:val="24"/>
                <w:szCs w:val="24"/>
              </w:rPr>
              <w:t>表3-1 环保投资及三同时落实情况一览表</w:t>
            </w:r>
          </w:p>
          <w:tbl>
            <w:tblPr>
              <w:tblStyle w:val="19"/>
              <w:tblW w:w="485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18"/>
              <w:gridCol w:w="1612"/>
              <w:gridCol w:w="980"/>
              <w:gridCol w:w="657"/>
              <w:gridCol w:w="1157"/>
              <w:gridCol w:w="922"/>
              <w:gridCol w:w="2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9" w:hRule="atLeast"/>
                <w:jc w:val="center"/>
              </w:trPr>
              <w:tc>
                <w:tcPr>
                  <w:tcW w:w="718" w:type="dxa"/>
                  <w:vMerge w:val="restar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类别</w:t>
                  </w:r>
                </w:p>
              </w:tc>
              <w:tc>
                <w:tcPr>
                  <w:tcW w:w="1612"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环保设</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施名称</w:t>
                  </w:r>
                </w:p>
              </w:tc>
              <w:tc>
                <w:tcPr>
                  <w:tcW w:w="1637" w:type="dxa"/>
                  <w:gridSpan w:val="2"/>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kern w:val="2"/>
                      <w:sz w:val="21"/>
                      <w:szCs w:val="21"/>
                      <w:lang w:bidi="ar"/>
                    </w:rPr>
                    <w:t>环评治理措施</w:t>
                  </w:r>
                </w:p>
              </w:tc>
              <w:tc>
                <w:tcPr>
                  <w:tcW w:w="1157" w:type="dxa"/>
                  <w:vMerge w:val="restart"/>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kern w:val="2"/>
                      <w:sz w:val="21"/>
                      <w:szCs w:val="21"/>
                      <w:lang w:bidi="ar"/>
                    </w:rPr>
                    <w:t>实际建设及配套情况</w:t>
                  </w:r>
                </w:p>
              </w:tc>
              <w:tc>
                <w:tcPr>
                  <w:tcW w:w="922"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环保投资</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(万元)</w:t>
                  </w:r>
                </w:p>
              </w:tc>
              <w:tc>
                <w:tcPr>
                  <w:tcW w:w="2000"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2" w:hRule="atLeast"/>
                <w:jc w:val="center"/>
              </w:trPr>
              <w:tc>
                <w:tcPr>
                  <w:tcW w:w="718" w:type="dxa"/>
                  <w:vMerge w:val="continue"/>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2"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80" w:type="dxa"/>
                  <w:tcBorders>
                    <w:top w:val="single" w:color="auto" w:sz="4"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设计规模</w:t>
                  </w:r>
                </w:p>
              </w:tc>
              <w:tc>
                <w:tcPr>
                  <w:tcW w:w="657" w:type="dxa"/>
                  <w:tcBorders>
                    <w:top w:val="single" w:color="auto" w:sz="4"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数量</w:t>
                  </w:r>
                </w:p>
              </w:tc>
              <w:tc>
                <w:tcPr>
                  <w:tcW w:w="1157" w:type="dxa"/>
                  <w:vMerge w:val="continue"/>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22"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2000"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噪声</w:t>
                  </w:r>
                </w:p>
              </w:tc>
              <w:tc>
                <w:tcPr>
                  <w:tcW w:w="161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隔声</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防治措施</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降噪量</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≥25dB(A)</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限速、禁止鸣笛，依托现有</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《工业企业厂界环境噪声排放标准》(GB12348-2008)3类标准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bidi="ar"/>
                    </w:rPr>
                  </w:pPr>
                  <w:r>
                    <w:rPr>
                      <w:rFonts w:hint="default" w:ascii="Times New Roman" w:hAnsi="Times New Roman" w:eastAsia="宋体"/>
                      <w:color w:val="000000"/>
                      <w:sz w:val="21"/>
                      <w:szCs w:val="21"/>
                      <w:lang w:bidi="ar"/>
                    </w:rPr>
                    <w:t>废气</w:t>
                  </w:r>
                </w:p>
              </w:tc>
              <w:tc>
                <w:tcPr>
                  <w:tcW w:w="161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bidi="ar"/>
                    </w:rPr>
                  </w:pPr>
                  <w:r>
                    <w:rPr>
                      <w:rFonts w:hint="eastAsia" w:ascii="Times New Roman" w:hAnsi="Times New Roman" w:eastAsia="宋体"/>
                      <w:color w:val="000000"/>
                      <w:sz w:val="21"/>
                      <w:szCs w:val="21"/>
                      <w:lang w:bidi="ar"/>
                    </w:rPr>
                    <w:t>负压收集</w:t>
                  </w:r>
                  <w:r>
                    <w:rPr>
                      <w:rFonts w:hint="eastAsia" w:ascii="Times New Roman" w:hAnsi="Times New Roman" w:eastAsia="宋体"/>
                      <w:color w:val="000000"/>
                      <w:sz w:val="21"/>
                      <w:szCs w:val="21"/>
                      <w:lang w:val="en-US" w:eastAsia="zh-CN" w:bidi="ar"/>
                    </w:rPr>
                    <w:t>+一级水吸收+二级碱喷淋</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1套</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bidi="ar"/>
                    </w:rPr>
                    <w:t>负压收集，依托现有</w:t>
                  </w:r>
                  <w:r>
                    <w:rPr>
                      <w:rFonts w:hint="eastAsia" w:ascii="Times New Roman" w:hAnsi="Times New Roman" w:eastAsia="宋体"/>
                      <w:color w:val="000000"/>
                      <w:sz w:val="21"/>
                      <w:szCs w:val="21"/>
                      <w:lang w:val="en-US" w:eastAsia="zh-CN" w:bidi="ar"/>
                    </w:rPr>
                    <w:t>废气</w:t>
                  </w:r>
                  <w:r>
                    <w:rPr>
                      <w:rFonts w:hint="eastAsia" w:ascii="Times New Roman" w:hAnsi="Times New Roman" w:eastAsia="宋体"/>
                      <w:color w:val="000000"/>
                      <w:sz w:val="21"/>
                      <w:szCs w:val="21"/>
                      <w:lang w:bidi="ar"/>
                    </w:rPr>
                    <w:t>处理设</w:t>
                  </w:r>
                  <w:r>
                    <w:rPr>
                      <w:rFonts w:hint="eastAsia" w:ascii="Times New Roman" w:hAnsi="Times New Roman" w:eastAsia="宋体"/>
                      <w:color w:val="000000"/>
                      <w:sz w:val="21"/>
                      <w:szCs w:val="21"/>
                      <w:lang w:val="en-US" w:eastAsia="zh-CN" w:bidi="ar"/>
                    </w:rPr>
                    <w:t>施</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kern w:val="2"/>
                      <w:sz w:val="21"/>
                      <w:szCs w:val="21"/>
                      <w:lang w:val="en-US" w:eastAsia="zh-CN"/>
                    </w:rPr>
                    <w:t>《大气污染物综合排放标准》（DB32/4041-2021）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vMerge w:val="restart"/>
                  <w:tcBorders>
                    <w:top w:val="nil"/>
                    <w:left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bidi="ar"/>
                    </w:rPr>
                  </w:pPr>
                  <w:r>
                    <w:rPr>
                      <w:rFonts w:hint="default" w:ascii="Times New Roman" w:hAnsi="Times New Roman" w:eastAsia="宋体"/>
                      <w:color w:val="000000"/>
                      <w:sz w:val="21"/>
                      <w:szCs w:val="21"/>
                      <w:lang w:bidi="ar"/>
                    </w:rPr>
                    <w:t>环境</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风险</w:t>
                  </w:r>
                </w:p>
              </w:tc>
              <w:tc>
                <w:tcPr>
                  <w:tcW w:w="1612" w:type="dxa"/>
                  <w:vMerge w:val="restart"/>
                  <w:tcBorders>
                    <w:top w:val="nil"/>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应急、消防</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rPr>
                  </w:pPr>
                  <w:r>
                    <w:rPr>
                      <w:rFonts w:hint="eastAsia" w:ascii="Times New Roman" w:hAnsi="Times New Roman" w:eastAsia="宋体" w:cs="Times New Roman"/>
                      <w:b w:val="0"/>
                      <w:color w:val="auto"/>
                      <w:kern w:val="2"/>
                      <w:sz w:val="21"/>
                      <w:szCs w:val="21"/>
                      <w:lang w:val="en-US" w:eastAsia="zh-CN" w:bidi="ar"/>
                    </w:rPr>
                    <w:t>导流沟槽</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1套</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1套</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val="en-US" w:eastAsia="zh-CN" w:bidi="ar"/>
                    </w:rPr>
                    <w:t>5</w:t>
                  </w:r>
                </w:p>
              </w:tc>
              <w:tc>
                <w:tcPr>
                  <w:tcW w:w="2000" w:type="dxa"/>
                  <w:vMerge w:val="restart"/>
                  <w:tcBorders>
                    <w:top w:val="nil"/>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规范化设置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vMerge w:val="continue"/>
                  <w:tcBorders>
                    <w:left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2"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lang w:bidi="ar"/>
                    </w:rPr>
                  </w:pPr>
                  <w:r>
                    <w:rPr>
                      <w:rFonts w:hint="eastAsia" w:ascii="Times New Roman" w:hAnsi="Times New Roman" w:eastAsia="宋体" w:cs="Times New Roman"/>
                      <w:b w:val="0"/>
                      <w:color w:val="auto"/>
                      <w:kern w:val="2"/>
                      <w:sz w:val="21"/>
                      <w:szCs w:val="21"/>
                      <w:lang w:val="en-US" w:eastAsia="zh-CN" w:bidi="ar"/>
                    </w:rPr>
                    <w:t>灭火器</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bidi="ar"/>
                    </w:rPr>
                  </w:pPr>
                  <w:r>
                    <w:rPr>
                      <w:rFonts w:hint="eastAsia" w:ascii="Times New Roman" w:hAnsi="Times New Roman" w:eastAsia="宋体"/>
                      <w:color w:val="000000"/>
                      <w:sz w:val="21"/>
                      <w:szCs w:val="21"/>
                      <w:lang w:val="en-US" w:eastAsia="zh-CN" w:bidi="ar"/>
                    </w:rPr>
                    <w:t>2个</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bidi="ar"/>
                    </w:rPr>
                  </w:pPr>
                  <w:r>
                    <w:rPr>
                      <w:rFonts w:hint="eastAsia" w:ascii="Times New Roman" w:hAnsi="Times New Roman" w:eastAsia="宋体"/>
                      <w:color w:val="000000"/>
                      <w:sz w:val="21"/>
                      <w:szCs w:val="21"/>
                      <w:lang w:val="en-US" w:eastAsia="zh-CN" w:bidi="ar"/>
                    </w:rPr>
                    <w:t>2个</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bidi="ar"/>
                    </w:rPr>
                  </w:pPr>
                  <w:r>
                    <w:rPr>
                      <w:rFonts w:hint="eastAsia" w:ascii="Times New Roman" w:hAnsi="Times New Roman" w:eastAsia="宋体"/>
                      <w:color w:val="000000"/>
                      <w:sz w:val="21"/>
                      <w:szCs w:val="21"/>
                      <w:lang w:val="en-US" w:eastAsia="zh-CN" w:bidi="ar"/>
                    </w:rPr>
                    <w:t>0.1</w:t>
                  </w:r>
                </w:p>
              </w:tc>
              <w:tc>
                <w:tcPr>
                  <w:tcW w:w="2000"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vMerge w:val="continue"/>
                  <w:tcBorders>
                    <w:left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2"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rPr>
                  </w:pPr>
                  <w:r>
                    <w:rPr>
                      <w:rFonts w:hint="eastAsia" w:ascii="Times New Roman" w:hAnsi="Times New Roman" w:eastAsia="宋体" w:cs="Times New Roman"/>
                      <w:b w:val="0"/>
                      <w:color w:val="auto"/>
                      <w:kern w:val="2"/>
                      <w:sz w:val="21"/>
                      <w:szCs w:val="21"/>
                      <w:lang w:val="en-US" w:eastAsia="zh-CN" w:bidi="ar"/>
                    </w:rPr>
                    <w:t>污水收集泵</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bidi="ar"/>
                    </w:rPr>
                    <w:t>0.1</w:t>
                  </w:r>
                </w:p>
              </w:tc>
              <w:tc>
                <w:tcPr>
                  <w:tcW w:w="2000"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31" w:hRule="atLeast"/>
                <w:jc w:val="center"/>
              </w:trPr>
              <w:tc>
                <w:tcPr>
                  <w:tcW w:w="718" w:type="dxa"/>
                  <w:vMerge w:val="continue"/>
                  <w:tcBorders>
                    <w:left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2"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80"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rPr>
                  </w:pPr>
                  <w:r>
                    <w:rPr>
                      <w:rFonts w:hint="eastAsia" w:ascii="Times New Roman" w:hAnsi="Times New Roman" w:eastAsia="宋体" w:cs="Times New Roman"/>
                      <w:b w:val="0"/>
                      <w:color w:val="auto"/>
                      <w:kern w:val="2"/>
                      <w:sz w:val="21"/>
                      <w:szCs w:val="21"/>
                      <w:lang w:val="en-US" w:eastAsia="zh-CN" w:bidi="ar"/>
                    </w:rPr>
                    <w:t>危废仓库防腐设施</w:t>
                  </w:r>
                </w:p>
              </w:tc>
              <w:tc>
                <w:tcPr>
                  <w:tcW w:w="657"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eastAsia="zh-CN"/>
                    </w:rPr>
                  </w:pPr>
                  <w:r>
                    <w:rPr>
                      <w:rFonts w:hint="default" w:ascii="Times New Roman" w:hAnsi="Times New Roman" w:eastAsia="宋体"/>
                      <w:color w:val="000000"/>
                      <w:sz w:val="21"/>
                      <w:szCs w:val="21"/>
                      <w:lang w:bidi="ar"/>
                    </w:rPr>
                    <w:t>1</w:t>
                  </w:r>
                  <w:r>
                    <w:rPr>
                      <w:rFonts w:hint="eastAsia" w:ascii="Times New Roman" w:hAnsi="Times New Roman" w:eastAsia="宋体"/>
                      <w:color w:val="000000"/>
                      <w:sz w:val="21"/>
                      <w:szCs w:val="21"/>
                      <w:lang w:val="en-US" w:eastAsia="zh-CN" w:bidi="ar"/>
                    </w:rPr>
                    <w:t>套</w:t>
                  </w:r>
                </w:p>
              </w:tc>
              <w:tc>
                <w:tcPr>
                  <w:tcW w:w="1157" w:type="dxa"/>
                  <w:vMerge w:val="restart"/>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1套</w:t>
                  </w:r>
                </w:p>
              </w:tc>
              <w:tc>
                <w:tcPr>
                  <w:tcW w:w="922"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val="en-US" w:eastAsia="zh-CN" w:bidi="ar"/>
                    </w:rPr>
                    <w:t>5</w:t>
                  </w:r>
                </w:p>
              </w:tc>
              <w:tc>
                <w:tcPr>
                  <w:tcW w:w="2000" w:type="dxa"/>
                  <w:vMerge w:val="continue"/>
                  <w:tcBorders>
                    <w:left w:val="nil"/>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8" w:type="dxa"/>
                  <w:vMerge w:val="restart"/>
                  <w:tcBorders>
                    <w:top w:val="nil"/>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排污口</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设置</w:t>
                  </w:r>
                </w:p>
              </w:tc>
              <w:tc>
                <w:tcPr>
                  <w:tcW w:w="161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雨水排口</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1157" w:type="dxa"/>
                  <w:vMerge w:val="restart"/>
                  <w:tcBorders>
                    <w:top w:val="nil"/>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依托现有</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vMerge w:val="restart"/>
                  <w:tcBorders>
                    <w:top w:val="nil"/>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规范化设置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718" w:type="dxa"/>
                  <w:vMerge w:val="continue"/>
                  <w:tcBorders>
                    <w:top w:val="nil"/>
                    <w:left w:val="single" w:color="auto" w:sz="6" w:space="0"/>
                    <w:bottom w:val="single" w:color="auto" w:sz="4"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2"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污水排口</w:t>
                  </w:r>
                </w:p>
              </w:tc>
              <w:tc>
                <w:tcPr>
                  <w:tcW w:w="980"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1157" w:type="dxa"/>
                  <w:vMerge w:val="continue"/>
                  <w:tcBorders>
                    <w:top w:val="nil"/>
                    <w:left w:val="nil"/>
                    <w:bottom w:val="single" w:color="auto" w:sz="4" w:space="0"/>
                    <w:right w:val="single" w:color="auto" w:sz="4"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22"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vMerge w:val="continue"/>
                  <w:tcBorders>
                    <w:top w:val="nil"/>
                    <w:left w:val="nil"/>
                    <w:bottom w:val="single" w:color="auto" w:sz="4"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967" w:type="dxa"/>
                  <w:gridSpan w:val="4"/>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合计</w:t>
                  </w:r>
                </w:p>
              </w:tc>
              <w:tc>
                <w:tcPr>
                  <w:tcW w:w="4079" w:type="dxa"/>
                  <w:gridSpan w:val="3"/>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bidi="ar"/>
                    </w:rPr>
                    <w:t>10.2</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3"/>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1899920" cy="2533015"/>
                        <wp:effectExtent l="0" t="0" r="635" b="5080"/>
                        <wp:docPr id="1" name="图片 1" descr="9078d3b10251a1e1326da9b118d11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78d3b10251a1e1326da9b118d11bb"/>
                                <pic:cNvPicPr>
                                  <a:picLocks noChangeAspect="1"/>
                                </pic:cNvPicPr>
                              </pic:nvPicPr>
                              <pic:blipFill>
                                <a:blip r:embed="rId9"/>
                                <a:stretch>
                                  <a:fillRect/>
                                </a:stretch>
                              </pic:blipFill>
                              <pic:spPr>
                                <a:xfrm rot="5400000">
                                  <a:off x="0" y="0"/>
                                  <a:ext cx="1899920" cy="2533015"/>
                                </a:xfrm>
                                <a:prstGeom prst="rect">
                                  <a:avLst/>
                                </a:prstGeom>
                              </pic:spPr>
                            </pic:pic>
                          </a:graphicData>
                        </a:graphic>
                      </wp:inline>
                    </w:drawing>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470150" cy="1850390"/>
                        <wp:effectExtent l="0" t="0" r="6350" b="16510"/>
                        <wp:docPr id="7" name="图片 7" descr="fa21a362de80c00d5e9bc4b8be1a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a21a362de80c00d5e9bc4b8be1a9db"/>
                                <pic:cNvPicPr>
                                  <a:picLocks noChangeAspect="1"/>
                                </pic:cNvPicPr>
                              </pic:nvPicPr>
                              <pic:blipFill>
                                <a:blip r:embed="rId10"/>
                                <a:stretch>
                                  <a:fillRect/>
                                </a:stretch>
                              </pic:blipFill>
                              <pic:spPr>
                                <a:xfrm>
                                  <a:off x="0" y="0"/>
                                  <a:ext cx="2470150" cy="18503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危废仓废气处理设施</w:t>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危废仓现况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502535" cy="1874520"/>
                        <wp:effectExtent l="0" t="0" r="12065" b="11430"/>
                        <wp:docPr id="8" name="图片 8" descr="ad32bfd5b1a70d0fefe77eace425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d32bfd5b1a70d0fefe77eace4258bc"/>
                                <pic:cNvPicPr>
                                  <a:picLocks noChangeAspect="1"/>
                                </pic:cNvPicPr>
                              </pic:nvPicPr>
                              <pic:blipFill>
                                <a:blip r:embed="rId11"/>
                                <a:stretch>
                                  <a:fillRect/>
                                </a:stretch>
                              </pic:blipFill>
                              <pic:spPr>
                                <a:xfrm>
                                  <a:off x="0" y="0"/>
                                  <a:ext cx="2502535" cy="1874520"/>
                                </a:xfrm>
                                <a:prstGeom prst="rect">
                                  <a:avLst/>
                                </a:prstGeom>
                              </pic:spPr>
                            </pic:pic>
                          </a:graphicData>
                        </a:graphic>
                      </wp:inline>
                    </w:drawing>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470150" cy="1850390"/>
                        <wp:effectExtent l="0" t="0" r="6350" b="16510"/>
                        <wp:docPr id="9" name="图片 9" descr="70a35c08d06327c17372135778c7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0a35c08d06327c17372135778c7bec"/>
                                <pic:cNvPicPr>
                                  <a:picLocks noChangeAspect="1"/>
                                </pic:cNvPicPr>
                              </pic:nvPicPr>
                              <pic:blipFill>
                                <a:blip r:embed="rId12"/>
                                <a:stretch>
                                  <a:fillRect/>
                                </a:stretch>
                              </pic:blipFill>
                              <pic:spPr>
                                <a:xfrm>
                                  <a:off x="0" y="0"/>
                                  <a:ext cx="2470150" cy="18503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危废暂存区</w:t>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危废暂存区</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宋体"/>
                <w:b/>
                <w:color w:val="auto"/>
                <w:sz w:val="21"/>
                <w:szCs w:val="21"/>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color w:val="auto"/>
                <w:kern w:val="2"/>
                <w:sz w:val="24"/>
                <w:szCs w:val="24"/>
                <w:highlight w:val="yellow"/>
                <w:lang w:eastAsia="zh-CN"/>
              </w:rPr>
            </w:pPr>
            <w:r>
              <w:rPr>
                <w:rFonts w:hint="default"/>
              </w:rPr>
              <w:drawing>
                <wp:inline distT="0" distB="0" distL="114300" distR="114300">
                  <wp:extent cx="5269230" cy="5304155"/>
                  <wp:effectExtent l="0" t="0" r="7620" b="1079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3"/>
                          <a:stretch>
                            <a:fillRect/>
                          </a:stretch>
                        </pic:blipFill>
                        <pic:spPr>
                          <a:xfrm>
                            <a:off x="0" y="0"/>
                            <a:ext cx="5269230" cy="5304155"/>
                          </a:xfrm>
                          <a:prstGeom prst="rect">
                            <a:avLst/>
                          </a:prstGeom>
                          <a:noFill/>
                          <a:ln>
                            <a:noFill/>
                          </a:ln>
                        </pic:spPr>
                      </pic:pic>
                    </a:graphicData>
                  </a:graphic>
                </wp:inline>
              </w:drawing>
            </w: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bCs/>
                <w:color w:val="auto"/>
                <w:sz w:val="21"/>
                <w:szCs w:val="21"/>
              </w:rPr>
            </w:pPr>
            <w:r>
              <w:rPr>
                <w:rFonts w:hint="eastAsia" w:ascii="Times New Roman" w:hAnsi="Times New Roman" w:eastAsia="宋体"/>
                <w:b/>
                <w:color w:val="auto"/>
                <w:kern w:val="2"/>
                <w:sz w:val="24"/>
                <w:szCs w:val="24"/>
                <w:highlight w:val="none"/>
              </w:rPr>
              <w:t>图3-1 验收监测采样点位示意图</w:t>
            </w: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表四</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建设项目环境影响报告表主要结论及审批部门审批决定：</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bCs/>
                <w:color w:val="auto"/>
                <w:sz w:val="24"/>
                <w:szCs w:val="24"/>
              </w:rPr>
            </w:pPr>
            <w:bookmarkStart w:id="8" w:name="_Toc21645"/>
            <w:bookmarkStart w:id="9" w:name="_Toc31572"/>
            <w:r>
              <w:rPr>
                <w:rFonts w:hint="default" w:ascii="Times New Roman" w:hAnsi="Times New Roman" w:eastAsia="宋体"/>
                <w:b/>
                <w:bCs/>
                <w:color w:val="auto"/>
                <w:sz w:val="24"/>
                <w:szCs w:val="24"/>
              </w:rPr>
              <w:t>4.1建设项目环评报告表的主要结论与建议</w:t>
            </w:r>
            <w:bookmarkEnd w:id="8"/>
            <w:bookmarkEnd w:id="9"/>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环境影响评价报告表的主要结论与建议如下：</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bookmarkStart w:id="10" w:name="_Toc29689"/>
            <w:bookmarkStart w:id="11" w:name="_Toc3994"/>
            <w:r>
              <w:rPr>
                <w:rFonts w:hint="eastAsia" w:ascii="Times New Roman" w:hAnsi="Times New Roman" w:eastAsia="宋体" w:cs="Times New Roman"/>
                <w:color w:val="auto"/>
                <w:sz w:val="24"/>
                <w:szCs w:val="24"/>
                <w:lang w:val="en-US" w:eastAsia="zh-CN"/>
              </w:rPr>
              <w:t xml:space="preserve">宿迁虹光化学工业有限公司成立于 </w:t>
            </w:r>
            <w:r>
              <w:rPr>
                <w:rFonts w:hint="default" w:ascii="Times New Roman" w:hAnsi="Times New Roman" w:eastAsia="宋体" w:cs="Times New Roman"/>
                <w:color w:val="auto"/>
                <w:sz w:val="24"/>
                <w:szCs w:val="24"/>
                <w:lang w:val="en-US" w:eastAsia="zh-CN"/>
              </w:rPr>
              <w:t>2007</w:t>
            </w:r>
            <w:r>
              <w:rPr>
                <w:rFonts w:hint="eastAsia" w:ascii="Times New Roman" w:hAnsi="Times New Roman" w:eastAsia="宋体" w:cs="Times New Roman"/>
                <w:color w:val="auto"/>
                <w:sz w:val="24"/>
                <w:szCs w:val="24"/>
                <w:lang w:val="en-US" w:eastAsia="zh-CN"/>
              </w:rPr>
              <w:t>年</w:t>
            </w:r>
            <w:r>
              <w:rPr>
                <w:rFonts w:hint="default"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lang w:val="en-US" w:eastAsia="zh-CN"/>
              </w:rPr>
              <w:t>月</w:t>
            </w:r>
            <w:r>
              <w:rPr>
                <w:rFonts w:hint="default" w:ascii="Times New Roman" w:hAnsi="Times New Roman" w:eastAsia="宋体" w:cs="Times New Roman"/>
                <w:color w:val="auto"/>
                <w:sz w:val="24"/>
                <w:szCs w:val="24"/>
                <w:lang w:val="en-US" w:eastAsia="zh-CN"/>
              </w:rPr>
              <w:t>13</w:t>
            </w:r>
            <w:r>
              <w:rPr>
                <w:rFonts w:hint="eastAsia" w:ascii="Times New Roman" w:hAnsi="Times New Roman" w:eastAsia="宋体" w:cs="Times New Roman"/>
                <w:color w:val="auto"/>
                <w:sz w:val="24"/>
                <w:szCs w:val="24"/>
                <w:lang w:val="en-US" w:eastAsia="zh-CN"/>
              </w:rPr>
              <w:t xml:space="preserve">日，位于江苏宿迁生态化工科技产业园经六路一号。综上所述，项目符合城镇发展需要，其建设内容、土地利用及选址符合相关的要求，项目总体布局合理，只要项目营运过程中严格遵守国家和地方的有关环保法律、法规，并落实报告表中提出的各项污染防治措施和生态保护措施后可满足环境保护的要求，各项污染物均能实现达标排放，对环境的影响较小。 </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宋体" w:hAnsi="宋体" w:eastAsia="宋体" w:cs="宋体"/>
                <w:b/>
                <w:bCs/>
                <w:color w:val="000000"/>
                <w:kern w:val="0"/>
                <w:sz w:val="24"/>
                <w:szCs w:val="24"/>
                <w:lang w:val="en-US" w:eastAsia="zh-CN" w:bidi="ar"/>
              </w:rPr>
            </w:pPr>
            <w:r>
              <w:rPr>
                <w:rFonts w:hint="eastAsia" w:ascii="Times New Roman" w:hAnsi="Times New Roman" w:eastAsia="宋体" w:cs="Times New Roman"/>
                <w:color w:val="auto"/>
                <w:sz w:val="24"/>
                <w:szCs w:val="24"/>
                <w:lang w:val="en-US" w:eastAsia="zh-CN"/>
              </w:rPr>
              <w:t>从环境保护的角度出发，评价认为，本项目的实施建设是可行的。上述评价结论是在建设单位确定建设内容和规模（包括方案、生产工艺、设备、厂址以及排污情况）的基础上得出的。若改变建设内容和规模，建设单位应按环保部门的有关要求另行申报。</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建议：</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1、建设项目的建设应重视引进和建立先进的环保管理模式，设置合理的环境管理体制和机构，强化企业职工的环保意识，确保厂内所有环保治理设施的正常运行。</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2、建设单位应认真贯彻执行有关建设项目环境保护管理文件的精神，建立建全各项环保规章制度，严格执行“三同时”制度，项目的废气、废水、噪声和固废经治理后排放浓度和排放量均能达到相应的标准</w:t>
            </w:r>
          </w:p>
          <w:p>
            <w:pPr>
              <w:pStyle w:val="2"/>
              <w:keepNext w:val="0"/>
              <w:keepLines w:val="0"/>
              <w:suppressLineNumbers w:val="0"/>
              <w:spacing w:before="0" w:beforeAutospacing="0" w:afterAutospacing="0"/>
              <w:ind w:left="0" w:right="0"/>
              <w:rPr>
                <w:rFonts w:hint="default"/>
                <w:lang w:val="en-US" w:eastAsia="zh-CN"/>
              </w:rPr>
            </w:pP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4.2审批部门审批决定</w:t>
            </w:r>
            <w:bookmarkEnd w:id="10"/>
            <w:bookmarkEnd w:id="11"/>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olor w:val="auto"/>
                <w:sz w:val="21"/>
                <w:szCs w:val="21"/>
                <w:lang w:eastAsia="zh-CN"/>
              </w:rPr>
            </w:pPr>
            <w:r>
              <w:rPr>
                <w:rFonts w:hint="eastAsia" w:ascii="Times New Roman" w:hAnsi="Times New Roman" w:eastAsia="宋体" w:cs="Times New Roman"/>
                <w:color w:val="auto"/>
                <w:sz w:val="24"/>
                <w:szCs w:val="24"/>
                <w:lang w:val="en-US" w:eastAsia="zh-CN"/>
              </w:rPr>
              <w:t>见附件</w:t>
            </w:r>
          </w:p>
        </w:tc>
      </w:tr>
    </w:tbl>
    <w:p>
      <w:pPr>
        <w:spacing w:after="0" w:line="500" w:lineRule="exact"/>
        <w:rPr>
          <w:rFonts w:ascii="Times New Roman" w:hAnsi="Times New Roman" w:eastAsia="宋体"/>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表五</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color w:val="auto"/>
                <w:sz w:val="24"/>
                <w:szCs w:val="24"/>
              </w:rPr>
            </w:pPr>
            <w:r>
              <w:rPr>
                <w:rFonts w:hint="default" w:ascii="Times New Roman" w:hAnsi="Times New Roman" w:eastAsia="宋体"/>
                <w:color w:val="auto"/>
                <w:sz w:val="24"/>
                <w:szCs w:val="24"/>
              </w:rPr>
              <w:t>验收监测质量保证及质量控制：</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5.1监测分析方法与监测仪器</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监测分析方法及仪器见表5-1。</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b/>
                <w:bCs/>
                <w:color w:val="auto"/>
                <w:sz w:val="24"/>
                <w:szCs w:val="21"/>
              </w:rPr>
            </w:pPr>
            <w:bookmarkStart w:id="12" w:name="_Toc9101"/>
            <w:r>
              <w:rPr>
                <w:rFonts w:hint="default" w:ascii="Times New Roman" w:hAnsi="Times New Roman" w:eastAsia="宋体"/>
                <w:b/>
                <w:bCs/>
                <w:color w:val="auto"/>
                <w:sz w:val="24"/>
                <w:szCs w:val="21"/>
              </w:rPr>
              <w:t>表5-1 监测分析方法</w:t>
            </w:r>
            <w:bookmarkEnd w:id="12"/>
          </w:p>
          <w:tbl>
            <w:tblPr>
              <w:tblStyle w:val="19"/>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
              <w:gridCol w:w="643"/>
              <w:gridCol w:w="2775"/>
              <w:gridCol w:w="1448"/>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检测类别</w:t>
                  </w: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检测方法</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仪器</w:t>
                  </w:r>
                  <w:r>
                    <w:rPr>
                      <w:rFonts w:hint="eastAsia" w:ascii="Times New Roman" w:hAnsi="Times New Roman" w:eastAsia="宋体" w:cs="Times New Roman"/>
                      <w:b w:val="0"/>
                      <w:bCs/>
                      <w:color w:val="auto"/>
                      <w:sz w:val="21"/>
                      <w:szCs w:val="21"/>
                      <w:lang w:val="en-US" w:eastAsia="zh-CN"/>
                    </w:rPr>
                    <w:t>名称</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仪器型号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废水</w:t>
                  </w: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化学需氧量</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水质 化学需氧量的测定 重铬酸盐法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HJ 828-2017</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滴定管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lang w:bidi="ar"/>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悬浮物</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水质 悬浮物的测定 重量法 GB/T 11901-1989</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eastAsia="zh-CN"/>
                    </w:rPr>
                    <w:t>电子</w:t>
                  </w:r>
                  <w:r>
                    <w:rPr>
                      <w:rFonts w:hint="default" w:ascii="Times New Roman" w:hAnsi="Times New Roman" w:eastAsia="宋体" w:cs="Times New Roman"/>
                      <w:b w:val="0"/>
                      <w:bCs/>
                      <w:color w:val="auto"/>
                      <w:sz w:val="21"/>
                      <w:szCs w:val="21"/>
                    </w:rPr>
                    <w:t>天平</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val="en-US" w:eastAsia="zh-CN" w:bidi="ar"/>
                    </w:rPr>
                  </w:pPr>
                  <w:r>
                    <w:rPr>
                      <w:rFonts w:hint="default" w:ascii="Times New Roman" w:hAnsi="Times New Roman" w:eastAsia="宋体" w:cs="Times New Roman"/>
                      <w:b w:val="0"/>
                      <w:bCs/>
                      <w:color w:val="auto"/>
                      <w:sz w:val="21"/>
                      <w:szCs w:val="21"/>
                      <w:lang w:bidi="ar"/>
                    </w:rPr>
                    <w:t>FA2204B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lang w:val="en-US" w:eastAsia="zh-CN"/>
                    </w:rPr>
                  </w:pPr>
                  <w:r>
                    <w:rPr>
                      <w:rFonts w:hint="eastAsia" w:ascii="Times New Roman" w:hAnsi="Times New Roman" w:eastAsia="宋体" w:cs="Times New Roman"/>
                      <w:b w:val="0"/>
                      <w:bCs/>
                      <w:color w:val="auto"/>
                      <w:sz w:val="21"/>
                      <w:szCs w:val="21"/>
                      <w:lang w:val="en-US" w:eastAsia="zh-CN"/>
                    </w:rPr>
                    <w:t>pH</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 xml:space="preserve">《水质 </w:t>
                  </w:r>
                  <w:r>
                    <w:rPr>
                      <w:rFonts w:hint="default" w:ascii="Times New Roman" w:hAnsi="Times New Roman" w:eastAsia="宋体" w:cs="Times New Roman"/>
                      <w:b w:val="0"/>
                      <w:bCs/>
                      <w:color w:val="auto"/>
                      <w:sz w:val="21"/>
                      <w:szCs w:val="21"/>
                      <w:lang w:val="en-US" w:eastAsia="zh-CN"/>
                    </w:rPr>
                    <w:t xml:space="preserve">pH </w:t>
                  </w:r>
                  <w:r>
                    <w:rPr>
                      <w:rFonts w:hint="eastAsia" w:ascii="Times New Roman" w:hAnsi="Times New Roman" w:eastAsia="宋体" w:cs="Times New Roman"/>
                      <w:b w:val="0"/>
                      <w:bCs/>
                      <w:color w:val="auto"/>
                      <w:sz w:val="21"/>
                      <w:szCs w:val="21"/>
                      <w:lang w:val="en-US" w:eastAsia="zh-CN"/>
                    </w:rPr>
                    <w:t xml:space="preserve">值的测定电极法》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lang w:val="en-US" w:eastAsia="zh-CN"/>
                    </w:rPr>
                    <w:t>HJ 1147-2020</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便携式pH计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PHB-4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全盐量</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 xml:space="preserve">《水质 全盐量的测定 重量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法》（</w:t>
                  </w:r>
                  <w:r>
                    <w:rPr>
                      <w:rFonts w:hint="default" w:ascii="Times New Roman" w:hAnsi="Times New Roman" w:eastAsia="宋体" w:cs="Times New Roman"/>
                      <w:b w:val="0"/>
                      <w:bCs/>
                      <w:color w:val="auto"/>
                      <w:sz w:val="21"/>
                      <w:szCs w:val="21"/>
                      <w:lang w:val="en-US" w:eastAsia="zh-CN"/>
                    </w:rPr>
                    <w:t>HJ/T 51-1999</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eastAsia="zh-CN"/>
                    </w:rPr>
                    <w:t>电子</w:t>
                  </w:r>
                  <w:r>
                    <w:rPr>
                      <w:rFonts w:hint="default" w:ascii="Times New Roman" w:hAnsi="Times New Roman" w:eastAsia="宋体" w:cs="Times New Roman"/>
                      <w:b w:val="0"/>
                      <w:bCs/>
                      <w:color w:val="auto"/>
                      <w:sz w:val="21"/>
                      <w:szCs w:val="21"/>
                    </w:rPr>
                    <w:t>天平</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FA2204B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噪声</w:t>
                  </w:r>
                </w:p>
              </w:tc>
              <w:tc>
                <w:tcPr>
                  <w:tcW w:w="401"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厂界噪声</w:t>
                  </w:r>
                </w:p>
              </w:tc>
              <w:tc>
                <w:tcPr>
                  <w:tcW w:w="1731"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工业企业厂界环境噪声排放标准（GB 12348-2008）</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val="en-US" w:eastAsia="zh-CN" w:bidi="ar"/>
                    </w:rPr>
                  </w:pPr>
                  <w:r>
                    <w:rPr>
                      <w:rFonts w:hint="default" w:ascii="Times New Roman" w:hAnsi="Times New Roman" w:eastAsia="宋体" w:cs="Times New Roman"/>
                      <w:b w:val="0"/>
                      <w:bCs/>
                      <w:color w:val="auto"/>
                      <w:sz w:val="21"/>
                      <w:szCs w:val="21"/>
                      <w:lang w:bidi="ar"/>
                    </w:rPr>
                    <w:t>多功能声级计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bCs/>
                      <w:color w:val="auto"/>
                      <w:sz w:val="21"/>
                      <w:szCs w:val="21"/>
                      <w:lang w:val="en-US" w:eastAsia="zh-CN" w:bidi="ar"/>
                    </w:rPr>
                  </w:pPr>
                  <w:r>
                    <w:rPr>
                      <w:rFonts w:hint="default" w:ascii="Times New Roman" w:hAnsi="Times New Roman" w:eastAsia="宋体" w:cs="Times New Roman"/>
                      <w:b w:val="0"/>
                      <w:bCs/>
                      <w:color w:val="auto"/>
                      <w:sz w:val="21"/>
                      <w:szCs w:val="21"/>
                      <w:lang w:val="en-US" w:eastAsia="zh-CN" w:bidi="ar"/>
                    </w:rPr>
                    <w:t>AWA5688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173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val="en-US" w:eastAsia="zh-CN" w:bidi="ar"/>
                    </w:rPr>
                  </w:pPr>
                  <w:r>
                    <w:rPr>
                      <w:rFonts w:hint="default" w:ascii="Times New Roman" w:hAnsi="Times New Roman" w:eastAsia="宋体" w:cs="Times New Roman"/>
                      <w:b w:val="0"/>
                      <w:bCs/>
                      <w:color w:val="auto"/>
                      <w:sz w:val="21"/>
                      <w:szCs w:val="21"/>
                      <w:lang w:bidi="ar"/>
                    </w:rPr>
                    <w:t xml:space="preserve">声校准器 </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bidi="ar"/>
                    </w:rPr>
                    <w:t xml:space="preserve">AWA6221A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bookmarkStart w:id="13" w:name="_Toc533093070"/>
                  <w:bookmarkStart w:id="14" w:name="_Toc534182574"/>
                  <w:r>
                    <w:rPr>
                      <w:rFonts w:hint="eastAsia" w:ascii="Times New Roman" w:hAnsi="Times New Roman" w:eastAsia="宋体" w:cs="Times New Roman"/>
                      <w:b w:val="0"/>
                      <w:bCs/>
                      <w:color w:val="auto"/>
                      <w:sz w:val="21"/>
                      <w:szCs w:val="21"/>
                      <w:lang w:val="en-US" w:eastAsia="zh-CN"/>
                    </w:rPr>
                    <w:t>有组织废气</w:t>
                  </w:r>
                </w:p>
              </w:tc>
              <w:tc>
                <w:tcPr>
                  <w:tcW w:w="401" w:type="pct"/>
                  <w:vMerge w:val="restart"/>
                  <w:noWrap w:val="0"/>
                  <w:tcMar>
                    <w:left w:w="0" w:type="dxa"/>
                    <w:right w:w="0" w:type="dxa"/>
                  </w:tcMar>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氯化氢</w:t>
                  </w:r>
                </w:p>
              </w:tc>
              <w:tc>
                <w:tcPr>
                  <w:tcW w:w="1731" w:type="pct"/>
                  <w:vMerge w:val="restart"/>
                  <w:noWrap w:val="0"/>
                  <w:tcMar>
                    <w:left w:w="0" w:type="dxa"/>
                    <w:right w:w="0" w:type="dxa"/>
                  </w:tcMar>
                  <w:vAlign w:val="center"/>
                </w:tcPr>
                <w:p>
                  <w:pPr>
                    <w:keepNext w:val="0"/>
                    <w:keepLines w:val="0"/>
                    <w:widowControl/>
                    <w:suppressLineNumbers w:val="0"/>
                    <w:spacing w:before="0" w:beforeAutospacing="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《环境空气和废气 氯化氢的测 </w:t>
                  </w:r>
                </w:p>
                <w:p>
                  <w:pPr>
                    <w:keepNext w:val="0"/>
                    <w:keepLines w:val="0"/>
                    <w:widowControl/>
                    <w:suppressLineNumbers w:val="0"/>
                    <w:spacing w:before="0" w:beforeAutospacing="0" w:afterAutospacing="0"/>
                    <w:ind w:left="0" w:right="0"/>
                    <w:jc w:val="left"/>
                    <w:rPr>
                      <w:rFonts w:hint="default" w:ascii="Times New Roman" w:hAnsi="Times New Roman" w:eastAsia="宋体" w:cs="Times New Roman"/>
                      <w:color w:val="000000"/>
                      <w:sz w:val="21"/>
                      <w:szCs w:val="21"/>
                      <w:lang w:val="en-US" w:eastAsia="zh-CN"/>
                    </w:rPr>
                  </w:pPr>
                  <w:r>
                    <w:rPr>
                      <w:rFonts w:hint="eastAsia" w:ascii="宋体" w:hAnsi="宋体" w:eastAsia="宋体" w:cs="宋体"/>
                      <w:color w:val="000000"/>
                      <w:kern w:val="0"/>
                      <w:sz w:val="20"/>
                      <w:szCs w:val="20"/>
                      <w:lang w:val="en-US" w:eastAsia="zh-CN" w:bidi="ar"/>
                    </w:rPr>
                    <w:t>定 离子色谱法》（</w:t>
                  </w:r>
                  <w:r>
                    <w:rPr>
                      <w:rFonts w:hint="default" w:ascii="Times New Roman" w:hAnsi="Times New Roman" w:eastAsia="宋体" w:cs="Times New Roman"/>
                      <w:color w:val="000000"/>
                      <w:kern w:val="0"/>
                      <w:sz w:val="20"/>
                      <w:szCs w:val="20"/>
                      <w:lang w:val="en-US" w:eastAsia="zh-CN" w:bidi="ar"/>
                    </w:rPr>
                    <w:t>HJ 549-2016</w:t>
                  </w:r>
                  <w:r>
                    <w:rPr>
                      <w:rFonts w:hint="eastAsia" w:ascii="宋体" w:hAnsi="宋体" w:eastAsia="宋体" w:cs="宋体"/>
                      <w:color w:val="000000"/>
                      <w:kern w:val="0"/>
                      <w:sz w:val="20"/>
                      <w:szCs w:val="20"/>
                      <w:lang w:val="en-US" w:eastAsia="zh-CN" w:bidi="ar"/>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离子色谱仪</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CIC-D100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173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en-US" w:eastAsia="zh-CN"/>
                    </w:rPr>
                    <w:t>空气</w:t>
                  </w:r>
                  <w:r>
                    <w:rPr>
                      <w:rFonts w:hint="default" w:ascii="Times New Roman" w:hAnsi="Times New Roman" w:eastAsia="宋体"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 xml:space="preserve">智能 </w:t>
                  </w:r>
                  <w:r>
                    <w:rPr>
                      <w:rFonts w:hint="default" w:ascii="Times New Roman" w:hAnsi="Times New Roman" w:eastAsia="宋体" w:cs="Times New Roman"/>
                      <w:b w:val="0"/>
                      <w:bCs/>
                      <w:color w:val="auto"/>
                      <w:sz w:val="21"/>
                      <w:szCs w:val="21"/>
                      <w:lang w:val="en-US" w:eastAsia="zh-CN"/>
                    </w:rPr>
                    <w:t xml:space="preserve">TSP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综合采样器</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无组织废气</w:t>
                  </w:r>
                </w:p>
              </w:tc>
              <w:tc>
                <w:tcPr>
                  <w:tcW w:w="401" w:type="pct"/>
                  <w:vMerge w:val="restart"/>
                  <w:noWrap w:val="0"/>
                  <w:tcMar>
                    <w:left w:w="0" w:type="dxa"/>
                    <w:right w:w="0" w:type="dxa"/>
                  </w:tcMar>
                  <w:vAlign w:val="center"/>
                </w:tcPr>
                <w:p>
                  <w:pPr>
                    <w:keepNext w:val="0"/>
                    <w:keepLines w:val="0"/>
                    <w:widowControl/>
                    <w:suppressLineNumbers w:val="0"/>
                    <w:adjustRightInd/>
                    <w:snapToGrid/>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color w:val="000000"/>
                      <w:sz w:val="21"/>
                      <w:szCs w:val="21"/>
                      <w:lang w:val="en-US" w:eastAsia="zh-CN"/>
                    </w:rPr>
                    <w:t>氯化氢</w:t>
                  </w:r>
                </w:p>
              </w:tc>
              <w:tc>
                <w:tcPr>
                  <w:tcW w:w="1731" w:type="pct"/>
                  <w:vMerge w:val="restart"/>
                  <w:noWrap w:val="0"/>
                  <w:tcMar>
                    <w:left w:w="0" w:type="dxa"/>
                    <w:right w:w="0" w:type="dxa"/>
                  </w:tcMar>
                  <w:vAlign w:val="center"/>
                </w:tcPr>
                <w:p>
                  <w:pPr>
                    <w:keepNext w:val="0"/>
                    <w:keepLines w:val="0"/>
                    <w:widowControl/>
                    <w:suppressLineNumbers w:val="0"/>
                    <w:spacing w:before="0" w:beforeAutospacing="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《环境空气和废气 氯化氢的测 </w:t>
                  </w:r>
                </w:p>
                <w:p>
                  <w:pPr>
                    <w:keepNext w:val="0"/>
                    <w:keepLines w:val="0"/>
                    <w:widowControl/>
                    <w:suppressLineNumbers w:val="0"/>
                    <w:spacing w:before="0" w:beforeAutospacing="0" w:afterAutospacing="0"/>
                    <w:ind w:left="0" w:right="0"/>
                    <w:jc w:val="left"/>
                    <w:rPr>
                      <w:rFonts w:hint="default" w:ascii="Times New Roman" w:hAnsi="Times New Roman" w:eastAsia="宋体" w:cs="Times New Roman"/>
                      <w:b w:val="0"/>
                      <w:bCs/>
                      <w:color w:val="auto"/>
                      <w:sz w:val="21"/>
                      <w:szCs w:val="21"/>
                    </w:rPr>
                  </w:pPr>
                  <w:r>
                    <w:rPr>
                      <w:rFonts w:hint="eastAsia" w:ascii="宋体" w:hAnsi="宋体" w:eastAsia="宋体" w:cs="宋体"/>
                      <w:color w:val="000000"/>
                      <w:kern w:val="0"/>
                      <w:sz w:val="20"/>
                      <w:szCs w:val="20"/>
                      <w:lang w:val="en-US" w:eastAsia="zh-CN" w:bidi="ar"/>
                    </w:rPr>
                    <w:t>定 离子色谱法》（</w:t>
                  </w:r>
                  <w:r>
                    <w:rPr>
                      <w:rFonts w:hint="default" w:ascii="Times New Roman" w:hAnsi="Times New Roman" w:eastAsia="宋体" w:cs="Times New Roman"/>
                      <w:color w:val="000000"/>
                      <w:kern w:val="0"/>
                      <w:sz w:val="20"/>
                      <w:szCs w:val="20"/>
                      <w:lang w:val="en-US" w:eastAsia="zh-CN" w:bidi="ar"/>
                    </w:rPr>
                    <w:t>HJ 549-2016</w:t>
                  </w:r>
                  <w:r>
                    <w:rPr>
                      <w:rFonts w:hint="eastAsia" w:ascii="宋体" w:hAnsi="宋体" w:eastAsia="宋体" w:cs="宋体"/>
                      <w:color w:val="000000"/>
                      <w:kern w:val="0"/>
                      <w:sz w:val="20"/>
                      <w:szCs w:val="20"/>
                      <w:lang w:val="en-US" w:eastAsia="zh-CN" w:bidi="ar"/>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auto"/>
                      <w:sz w:val="21"/>
                      <w:szCs w:val="21"/>
                      <w:lang w:val="en-US" w:eastAsia="zh-CN"/>
                    </w:rPr>
                    <w:t>离子色谱仪</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lang w:val="en-US" w:eastAsia="zh-CN"/>
                    </w:rPr>
                    <w:t>CIC-D100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rPr>
                  </w:pPr>
                </w:p>
              </w:tc>
              <w:tc>
                <w:tcPr>
                  <w:tcW w:w="40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rPr>
                  </w:pPr>
                </w:p>
              </w:tc>
              <w:tc>
                <w:tcPr>
                  <w:tcW w:w="173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rPr>
                  </w:pP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en-US" w:eastAsia="zh-CN"/>
                    </w:rPr>
                    <w:t>空气</w:t>
                  </w:r>
                  <w:r>
                    <w:rPr>
                      <w:rFonts w:hint="default" w:ascii="Times New Roman" w:hAnsi="Times New Roman" w:eastAsia="宋体"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 xml:space="preserve">智能 </w:t>
                  </w:r>
                  <w:r>
                    <w:rPr>
                      <w:rFonts w:hint="default" w:ascii="Times New Roman" w:hAnsi="Times New Roman" w:eastAsia="宋体" w:cs="Times New Roman"/>
                      <w:b w:val="0"/>
                      <w:bCs/>
                      <w:color w:val="auto"/>
                      <w:sz w:val="21"/>
                      <w:szCs w:val="21"/>
                      <w:lang w:val="en-US" w:eastAsia="zh-CN"/>
                    </w:rPr>
                    <w:t xml:space="preserve">TSP </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auto"/>
                      <w:sz w:val="21"/>
                      <w:szCs w:val="21"/>
                      <w:lang w:val="en-US" w:eastAsia="zh-CN"/>
                    </w:rPr>
                    <w:t>综合采样器</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rPr>
                  </w:pPr>
                  <w:r>
                    <w:rPr>
                      <w:rFonts w:hint="default" w:ascii="Times New Roman" w:hAnsi="Times New Roman" w:eastAsia="宋体" w:cs="Times New Roman"/>
                      <w:b w:val="0"/>
                      <w:bCs/>
                      <w:color w:val="auto"/>
                      <w:sz w:val="21"/>
                      <w:szCs w:val="21"/>
                      <w:lang w:val="en-US" w:eastAsia="zh-CN"/>
                    </w:rPr>
                    <w:t>2050</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5.2人员能力</w:t>
            </w:r>
            <w:bookmarkEnd w:id="13"/>
            <w:bookmarkEnd w:id="14"/>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项目验收监测单位为江苏迈斯特环境检测有限公司。参加本次竣工验收监测现场采样负责人、项目负责人及报告编制人员，均持证上岗。江苏迈斯特环境检测有限公司成立于2011年，实验室按照相关标准进行规划、设计和建设，具有完善的水、电、气、抽风、空调系统、配备了气质联用仪、紫外分光光度计、气相色谱仪、原子吸收仪等164台（套）国内外最为先进的检测设备，实验室内部的管理严格按照国际实验室规范。</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bCs/>
                <w:color w:val="000000"/>
                <w:sz w:val="24"/>
                <w:szCs w:val="24"/>
              </w:rPr>
            </w:pPr>
            <w:r>
              <w:rPr>
                <w:rFonts w:hint="default" w:ascii="Times New Roman" w:hAnsi="Times New Roman" w:eastAsia="宋体"/>
                <w:b/>
                <w:bCs/>
                <w:color w:val="000000"/>
                <w:sz w:val="24"/>
                <w:szCs w:val="24"/>
              </w:rPr>
              <w:t>5.3气体监测分析过程中的质量保证和质量控制</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rPr>
            </w:pPr>
            <w:r>
              <w:rPr>
                <w:rFonts w:hint="default" w:ascii="Times New Roman" w:hAnsi="Times New Roman" w:eastAsia="宋体"/>
                <w:color w:val="000000"/>
                <w:sz w:val="24"/>
                <w:szCs w:val="24"/>
              </w:rPr>
              <w:t>废气监测质量保证和质量控制按照《固定源废气监测技术规范》(HJ/T397 -2007)、《固定污染源监测量保证与质量控制技术规范(试行)》(HJ/T373-2007)和《大气污染物无组织排放监测技术导则》(HJ/T55-2000)中有关规定执行。现场废气采集时，采集全程空白样和现场平行样，样品避光保存。本项目气体监测项目，现场监测仪器均经过计量检定，使用前均经过校准和现场标定，分析方法和仪器选用遵循尽量避免或减少干扰、测试浓度在仪器量程30%~70%量程范围的原则。需采集实验室分析的项目，现场同步设置空白样品。监测数据实行三级审核。</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15" w:name="_Toc533093071"/>
            <w:bookmarkStart w:id="16" w:name="_Toc534182575"/>
            <w:r>
              <w:rPr>
                <w:rFonts w:hint="default" w:ascii="Times New Roman" w:hAnsi="Times New Roman" w:eastAsia="宋体" w:cs="Times New Roman"/>
                <w:b/>
                <w:bCs/>
                <w:color w:val="auto"/>
                <w:sz w:val="24"/>
                <w:szCs w:val="24"/>
              </w:rPr>
              <w:t>5.</w:t>
            </w: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水质监测分析过程中的质量保证和质量控制</w:t>
            </w:r>
            <w:bookmarkEnd w:id="15"/>
            <w:bookmarkEnd w:id="16"/>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质控措施按原国家环保总局《关于建设项目环境保护设施竣工验收监测管理有关问题的通知》中的9.2条款的要求及环境监测技术规范执行。</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监测过程严格按《环境监测技术规范》中的有关规定进行，监测的质量保证按照《水污染物排放总量监测技术规范》的要求，实施全过程质量保证。按质控要求废水样品采集10%的平行双样，样品分析加10%质控样，对能够加标的项目按10%进行加标回收。监测人员均经过考核并持有合格证书，所有监测仪器均经过计量部门检定，并在有效期内，现场监测仪器使用前须经过校准。监测数据实行三级审核。</w:t>
            </w: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4"/>
              </w:rPr>
            </w:pPr>
            <w:bookmarkStart w:id="17" w:name="_Toc534182576"/>
            <w:bookmarkStart w:id="18" w:name="_Toc533093072"/>
            <w:r>
              <w:rPr>
                <w:rFonts w:hint="default" w:ascii="Times New Roman" w:hAnsi="Times New Roman" w:eastAsia="宋体" w:cs="Times New Roman"/>
                <w:b/>
                <w:bCs/>
                <w:color w:val="auto"/>
                <w:sz w:val="24"/>
                <w:szCs w:val="24"/>
              </w:rPr>
              <w:t>5.</w:t>
            </w:r>
            <w:bookmarkEnd w:id="17"/>
            <w:bookmarkEnd w:id="18"/>
            <w:bookmarkStart w:id="19" w:name="_Toc533093073"/>
            <w:bookmarkStart w:id="20" w:name="_Toc534182577"/>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b/>
                <w:color w:val="auto"/>
                <w:sz w:val="24"/>
                <w:szCs w:val="24"/>
              </w:rPr>
              <w:t>噪声监测质量保证和质量控制</w:t>
            </w:r>
            <w:bookmarkEnd w:id="19"/>
            <w:bookmarkEnd w:id="20"/>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本项目噪声测量仪器及校准设备均经计量部门检定，并在有效期内。声级计在测量前后进行校准，测量前后校准器测定值相差0.5dB，则该组测试数据无效。噪声监测数据实行三级审核。</w:t>
            </w:r>
          </w:p>
          <w:p>
            <w:pPr>
              <w:keepNext w:val="0"/>
              <w:keepLines w:val="0"/>
              <w:widowControl/>
              <w:suppressLineNumbers w:val="0"/>
              <w:spacing w:before="0" w:beforeAutospacing="0" w:afterAutospacing="0"/>
              <w:ind w:left="0" w:right="0"/>
              <w:rPr>
                <w:rFonts w:hint="default" w:ascii="Times New Roman" w:hAnsi="Times New Roman" w:eastAsia="宋体"/>
                <w:color w:val="auto"/>
                <w:sz w:val="24"/>
                <w:szCs w:val="24"/>
              </w:rPr>
            </w:pP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color w:val="auto"/>
                <w:szCs w:val="21"/>
              </w:rPr>
            </w:pPr>
          </w:p>
        </w:tc>
      </w:tr>
    </w:tbl>
    <w:p>
      <w:pPr>
        <w:spacing w:after="0" w:line="500" w:lineRule="exact"/>
        <w:rPr>
          <w:rFonts w:ascii="Times New Roman" w:hAnsi="Times New Roman" w:eastAsia="宋体" w:cs="Times New Roman"/>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表六</w:t>
      </w:r>
    </w:p>
    <w:tbl>
      <w:tblPr>
        <w:tblStyle w:val="19"/>
        <w:tblW w:w="2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7"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验收监测内容：</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21" w:name="_Toc500765713"/>
            <w:r>
              <w:rPr>
                <w:rFonts w:hint="default" w:ascii="Times New Roman" w:hAnsi="Times New Roman" w:eastAsia="宋体" w:cs="Times New Roman"/>
                <w:b/>
                <w:bCs/>
                <w:color w:val="auto"/>
                <w:sz w:val="24"/>
                <w:szCs w:val="24"/>
              </w:rPr>
              <w:t>6.1</w:t>
            </w:r>
            <w:bookmarkEnd w:id="21"/>
            <w:bookmarkStart w:id="22" w:name="_Toc500765714"/>
            <w:r>
              <w:rPr>
                <w:rFonts w:hint="default" w:ascii="Times New Roman" w:hAnsi="Times New Roman" w:eastAsia="宋体" w:cs="Times New Roman"/>
                <w:b/>
                <w:bCs/>
                <w:color w:val="auto"/>
                <w:sz w:val="24"/>
                <w:szCs w:val="24"/>
              </w:rPr>
              <w:t>废水监测</w:t>
            </w:r>
            <w:bookmarkEnd w:id="22"/>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color w:val="auto"/>
                <w:sz w:val="24"/>
              </w:rPr>
            </w:pPr>
            <w:r>
              <w:rPr>
                <w:rFonts w:hint="default" w:ascii="Times New Roman" w:hAnsi="Times New Roman" w:eastAsia="宋体"/>
                <w:color w:val="auto"/>
                <w:sz w:val="24"/>
              </w:rPr>
              <w:t>本项目废</w:t>
            </w:r>
            <w:r>
              <w:rPr>
                <w:rFonts w:hint="eastAsia" w:ascii="Times New Roman" w:hAnsi="Times New Roman" w:eastAsia="宋体"/>
                <w:color w:val="auto"/>
                <w:sz w:val="24"/>
                <w:lang w:val="en-US" w:eastAsia="zh-CN"/>
              </w:rPr>
              <w:t>水</w:t>
            </w:r>
            <w:r>
              <w:rPr>
                <w:rFonts w:hint="default" w:ascii="Times New Roman" w:hAnsi="Times New Roman" w:eastAsia="宋体"/>
                <w:color w:val="auto"/>
                <w:sz w:val="24"/>
              </w:rPr>
              <w:t>监测点位、项目及频次见表6-1。</w:t>
            </w:r>
          </w:p>
          <w:p>
            <w:pPr>
              <w:keepNext w:val="0"/>
              <w:keepLines w:val="0"/>
              <w:widowControl/>
              <w:suppressLineNumbers w:val="0"/>
              <w:spacing w:before="120" w:beforeLines="50" w:beforeAutospacing="0" w:after="0" w:afterAutospacing="0" w:line="240" w:lineRule="auto"/>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表6-1</w:t>
            </w:r>
            <w:r>
              <w:rPr>
                <w:rFonts w:hint="eastAsia" w:ascii="Times New Roman" w:hAnsi="Times New Roman" w:eastAsia="宋体"/>
                <w:b/>
                <w:color w:val="auto"/>
                <w:sz w:val="24"/>
                <w:lang w:val="en-US" w:eastAsia="zh-CN"/>
              </w:rPr>
              <w:t xml:space="preserve">  </w:t>
            </w:r>
            <w:r>
              <w:rPr>
                <w:rFonts w:hint="default" w:ascii="Times New Roman" w:hAnsi="Times New Roman" w:eastAsia="宋体"/>
                <w:b/>
                <w:color w:val="auto"/>
                <w:sz w:val="24"/>
              </w:rPr>
              <w:t>废水测点位、项目和频次</w:t>
            </w:r>
          </w:p>
          <w:tbl>
            <w:tblPr>
              <w:tblStyle w:val="19"/>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73"/>
              <w:gridCol w:w="1213"/>
              <w:gridCol w:w="3275"/>
              <w:gridCol w:w="990"/>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监测点位</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编号</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监测项目</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监测频次</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废水总排口</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DW001</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pH、CODcr、SS、全盐量</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4</w:t>
                  </w:r>
                  <w:r>
                    <w:rPr>
                      <w:rFonts w:hint="eastAsia" w:ascii="宋体" w:hAnsi="宋体" w:eastAsia="宋体" w:cs="宋体"/>
                      <w:b w:val="0"/>
                      <w:bCs/>
                      <w:color w:val="auto"/>
                      <w:kern w:val="0"/>
                      <w:sz w:val="21"/>
                      <w:szCs w:val="21"/>
                      <w:lang w:val="en-US" w:eastAsia="zh-CN" w:bidi="ar"/>
                    </w:rPr>
                    <w:t>次</w:t>
                  </w:r>
                  <w:r>
                    <w:rPr>
                      <w:rFonts w:hint="default" w:ascii="Times New Roman" w:hAnsi="Times New Roman" w:eastAsia="宋体" w:cs="Times New Roman"/>
                      <w:b w:val="0"/>
                      <w:bCs/>
                      <w:color w:val="auto"/>
                      <w:kern w:val="0"/>
                      <w:sz w:val="21"/>
                      <w:szCs w:val="21"/>
                      <w:lang w:val="en-US" w:eastAsia="zh-CN" w:bidi="ar"/>
                    </w:rPr>
                    <w:t>/d</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2d</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23" w:name="_Toc500765715"/>
            <w:r>
              <w:rPr>
                <w:rFonts w:hint="default" w:ascii="Times New Roman" w:hAnsi="Times New Roman" w:eastAsia="宋体" w:cs="Times New Roman"/>
                <w:b/>
                <w:bCs/>
                <w:color w:val="auto"/>
                <w:sz w:val="24"/>
                <w:szCs w:val="24"/>
              </w:rPr>
              <w:t>6.</w:t>
            </w: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噪声监测</w:t>
            </w:r>
            <w:bookmarkEnd w:id="23"/>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color w:val="auto"/>
                <w:sz w:val="24"/>
              </w:rPr>
            </w:pPr>
            <w:r>
              <w:rPr>
                <w:rFonts w:hint="default" w:ascii="Times New Roman" w:hAnsi="Times New Roman" w:eastAsia="宋体"/>
                <w:color w:val="auto"/>
                <w:sz w:val="24"/>
              </w:rPr>
              <w:t>对建设项目厂界处排放的噪声进行布点监测，在厂界四周外1m处分别布置</w:t>
            </w:r>
            <w:r>
              <w:rPr>
                <w:rFonts w:hint="eastAsia" w:ascii="Times New Roman" w:hAnsi="Times New Roman" w:eastAsia="宋体"/>
                <w:color w:val="auto"/>
                <w:sz w:val="24"/>
                <w:lang w:val="en-US" w:eastAsia="zh-CN"/>
              </w:rPr>
              <w:t>1</w:t>
            </w:r>
            <w:r>
              <w:rPr>
                <w:rFonts w:hint="default" w:ascii="Times New Roman" w:hAnsi="Times New Roman" w:eastAsia="宋体"/>
                <w:color w:val="auto"/>
                <w:sz w:val="24"/>
              </w:rPr>
              <w:t>个监测点，在厂界噪声监测内容见表6-</w:t>
            </w:r>
            <w:r>
              <w:rPr>
                <w:rFonts w:hint="eastAsia" w:ascii="Times New Roman" w:hAnsi="Times New Roman" w:eastAsia="宋体"/>
                <w:color w:val="auto"/>
                <w:sz w:val="24"/>
                <w:lang w:val="en-US" w:eastAsia="zh-CN"/>
              </w:rPr>
              <w:t>2</w:t>
            </w:r>
            <w:r>
              <w:rPr>
                <w:rFonts w:hint="default" w:ascii="Times New Roman" w:hAnsi="Times New Roman" w:eastAsia="宋体"/>
                <w:color w:val="auto"/>
                <w:sz w:val="24"/>
              </w:rPr>
              <w:t>。</w:t>
            </w:r>
          </w:p>
          <w:p>
            <w:pPr>
              <w:keepNext w:val="0"/>
              <w:keepLines w:val="0"/>
              <w:widowControl/>
              <w:suppressLineNumbers w:val="0"/>
              <w:spacing w:before="120" w:beforeLines="50" w:beforeAutospacing="0" w:after="0" w:afterAutospacing="0"/>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表6-</w:t>
            </w:r>
            <w:r>
              <w:rPr>
                <w:rFonts w:hint="eastAsia" w:ascii="Times New Roman" w:hAnsi="Times New Roman" w:eastAsia="宋体"/>
                <w:b/>
                <w:color w:val="auto"/>
                <w:sz w:val="24"/>
                <w:lang w:val="en-US" w:eastAsia="zh-CN"/>
              </w:rPr>
              <w:t xml:space="preserve">2  </w:t>
            </w:r>
            <w:r>
              <w:rPr>
                <w:rFonts w:hint="default" w:ascii="Times New Roman" w:hAnsi="Times New Roman" w:eastAsia="宋体"/>
                <w:b/>
                <w:color w:val="auto"/>
                <w:sz w:val="24"/>
              </w:rPr>
              <w:t>环境噪声监测点位、频次</w:t>
            </w:r>
          </w:p>
          <w:tbl>
            <w:tblPr>
              <w:tblStyle w:val="19"/>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3"/>
              <w:gridCol w:w="1091"/>
              <w:gridCol w:w="3227"/>
              <w:gridCol w:w="198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噪声</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点位编号</w:t>
                  </w:r>
                </w:p>
              </w:tc>
              <w:tc>
                <w:tcPr>
                  <w:tcW w:w="198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监测位置</w:t>
                  </w:r>
                </w:p>
              </w:tc>
              <w:tc>
                <w:tcPr>
                  <w:tcW w:w="12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监测频次</w:t>
                  </w:r>
                </w:p>
              </w:tc>
              <w:tc>
                <w:tcPr>
                  <w:tcW w:w="6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厂界</w:t>
                  </w:r>
                </w:p>
              </w:tc>
              <w:tc>
                <w:tcPr>
                  <w:tcW w:w="1091"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Z</w:t>
                  </w:r>
                  <w:r>
                    <w:rPr>
                      <w:rFonts w:hint="default" w:ascii="Times New Roman" w:hAnsi="Times New Roman" w:eastAsia="宋体" w:cs="Times New Roman"/>
                      <w:b w:val="0"/>
                      <w:bCs/>
                      <w:color w:val="auto"/>
                      <w:kern w:val="0"/>
                      <w:sz w:val="21"/>
                      <w:szCs w:val="21"/>
                      <w:lang w:val="en-US" w:eastAsia="zh-CN" w:bidi="ar"/>
                    </w:rPr>
                    <w:t>1～</w:t>
                  </w:r>
                  <w:r>
                    <w:rPr>
                      <w:rFonts w:hint="eastAsia" w:ascii="Times New Roman" w:hAnsi="Times New Roman" w:eastAsia="宋体" w:cs="Times New Roman"/>
                      <w:b w:val="0"/>
                      <w:bCs/>
                      <w:color w:val="auto"/>
                      <w:kern w:val="0"/>
                      <w:sz w:val="21"/>
                      <w:szCs w:val="21"/>
                      <w:lang w:val="en-US" w:eastAsia="zh-CN" w:bidi="ar"/>
                    </w:rPr>
                    <w:t>Z</w:t>
                  </w:r>
                  <w:r>
                    <w:rPr>
                      <w:rFonts w:hint="default" w:ascii="Times New Roman" w:hAnsi="Times New Roman" w:eastAsia="宋体" w:cs="Times New Roman"/>
                      <w:b w:val="0"/>
                      <w:bCs/>
                      <w:color w:val="auto"/>
                      <w:kern w:val="0"/>
                      <w:sz w:val="21"/>
                      <w:szCs w:val="21"/>
                      <w:lang w:val="en-US" w:eastAsia="zh-CN" w:bidi="ar"/>
                    </w:rPr>
                    <w:t>4</w:t>
                  </w:r>
                </w:p>
              </w:tc>
              <w:tc>
                <w:tcPr>
                  <w:tcW w:w="3227"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宋体" w:hAnsi="宋体" w:eastAsia="宋体" w:cs="宋体"/>
                      <w:b w:val="0"/>
                      <w:bCs/>
                      <w:color w:val="auto"/>
                      <w:kern w:val="0"/>
                      <w:sz w:val="21"/>
                      <w:szCs w:val="21"/>
                      <w:lang w:val="en-US" w:eastAsia="zh-CN" w:bidi="ar"/>
                    </w:rPr>
                    <w:t>厂界外</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米，厂界东西南北侧各</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个监测点</w:t>
                  </w:r>
                </w:p>
              </w:tc>
              <w:tc>
                <w:tcPr>
                  <w:tcW w:w="1984"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default" w:ascii="Times New Roman" w:hAnsi="Times New Roman" w:eastAsia="宋体" w:cs="Times New Roman"/>
                      <w:b w:val="0"/>
                      <w:bCs/>
                      <w:color w:val="auto"/>
                      <w:kern w:val="0"/>
                      <w:sz w:val="21"/>
                      <w:szCs w:val="21"/>
                      <w:lang w:val="en-US" w:eastAsia="zh-CN" w:bidi="ar"/>
                    </w:rPr>
                    <w:t>2次/d</w:t>
                  </w:r>
                </w:p>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宋体" w:hAnsi="宋体" w:eastAsia="宋体" w:cs="宋体"/>
                      <w:b w:val="0"/>
                      <w:bCs/>
                      <w:color w:val="auto"/>
                      <w:kern w:val="0"/>
                      <w:sz w:val="21"/>
                      <w:szCs w:val="21"/>
                      <w:lang w:val="en-US" w:eastAsia="zh-CN" w:bidi="ar"/>
                    </w:rPr>
                    <w:t>（昼夜各</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次）</w:t>
                  </w:r>
                </w:p>
              </w:tc>
              <w:tc>
                <w:tcPr>
                  <w:tcW w:w="1024"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Times New Roman" w:hAnsi="Times New Roman" w:eastAsia="宋体" w:cs="Times New Roman"/>
                      <w:b w:val="0"/>
                      <w:bCs/>
                      <w:color w:val="auto"/>
                      <w:kern w:val="0"/>
                      <w:sz w:val="21"/>
                      <w:szCs w:val="21"/>
                      <w:lang w:val="en-US" w:eastAsia="zh-CN" w:bidi="ar"/>
                    </w:rPr>
                    <w:t>2d</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bCs/>
                <w:color w:val="000000"/>
                <w:sz w:val="24"/>
                <w:szCs w:val="24"/>
              </w:rPr>
            </w:pPr>
            <w:bookmarkStart w:id="24" w:name="_Toc21829"/>
            <w:r>
              <w:rPr>
                <w:rFonts w:hint="eastAsia" w:ascii="Times New Roman" w:hAnsi="Times New Roman" w:eastAsia="宋体"/>
                <w:b/>
                <w:bCs/>
                <w:color w:val="000000"/>
                <w:sz w:val="24"/>
                <w:szCs w:val="24"/>
              </w:rPr>
              <w:t>6</w:t>
            </w:r>
            <w:r>
              <w:rPr>
                <w:rFonts w:hint="default" w:ascii="Times New Roman" w:hAnsi="Times New Roman" w:eastAsia="宋体"/>
                <w:b/>
                <w:bCs/>
                <w:color w:val="000000"/>
                <w:sz w:val="24"/>
                <w:szCs w:val="24"/>
              </w:rPr>
              <w:t>.</w:t>
            </w:r>
            <w:r>
              <w:rPr>
                <w:rFonts w:hint="eastAsia" w:ascii="Times New Roman" w:hAnsi="Times New Roman" w:eastAsia="宋体"/>
                <w:b/>
                <w:bCs/>
                <w:color w:val="000000"/>
                <w:sz w:val="24"/>
                <w:szCs w:val="24"/>
                <w:lang w:val="en-US" w:eastAsia="zh-CN"/>
              </w:rPr>
              <w:t>3</w:t>
            </w:r>
            <w:r>
              <w:rPr>
                <w:rFonts w:hint="default" w:ascii="Times New Roman" w:hAnsi="Times New Roman" w:eastAsia="宋体"/>
                <w:b/>
                <w:bCs/>
                <w:color w:val="000000"/>
                <w:sz w:val="24"/>
                <w:szCs w:val="24"/>
              </w:rPr>
              <w:t xml:space="preserve"> </w:t>
            </w:r>
            <w:bookmarkEnd w:id="24"/>
            <w:bookmarkStart w:id="25" w:name="_Toc25453"/>
            <w:r>
              <w:rPr>
                <w:rFonts w:hint="default" w:ascii="Times New Roman" w:hAnsi="Times New Roman" w:eastAsia="宋体"/>
                <w:b/>
                <w:bCs/>
                <w:color w:val="000000"/>
                <w:sz w:val="24"/>
                <w:szCs w:val="24"/>
              </w:rPr>
              <w:t>废气监测内容</w:t>
            </w:r>
            <w:bookmarkEnd w:id="25"/>
            <w:r>
              <w:rPr>
                <w:rFonts w:hint="default" w:ascii="Times New Roman" w:hAnsi="Times New Roman" w:eastAsia="宋体"/>
                <w:b/>
                <w:bCs/>
                <w:color w:val="000000"/>
                <w:sz w:val="24"/>
                <w:szCs w:val="24"/>
              </w:rPr>
              <w:t xml:space="preserve"> </w:t>
            </w:r>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本项目</w:t>
            </w:r>
            <w:r>
              <w:rPr>
                <w:rFonts w:hint="eastAsia" w:ascii="Times New Roman" w:hAnsi="Times New Roman" w:eastAsia="宋体" w:cs="Times New Roman"/>
                <w:color w:val="auto"/>
                <w:sz w:val="24"/>
              </w:rPr>
              <w:t>具体监测点位、项目及频次见表</w:t>
            </w:r>
            <w:r>
              <w:rPr>
                <w:rFonts w:hint="eastAsia" w:ascii="Times New Roman" w:hAnsi="Times New Roman" w:eastAsia="宋体" w:cs="Times New Roman"/>
                <w:color w:val="auto"/>
                <w:sz w:val="24"/>
                <w:lang w:val="en-US" w:eastAsia="zh-CN"/>
              </w:rPr>
              <w:t>6-3</w:t>
            </w:r>
            <w:r>
              <w:rPr>
                <w:rFonts w:hint="eastAsia" w:ascii="Times New Roman" w:hAnsi="Times New Roman" w:eastAsia="宋体" w:cs="Times New Roman"/>
                <w:color w:val="auto"/>
                <w:sz w:val="24"/>
              </w:rPr>
              <w:t>。</w:t>
            </w:r>
          </w:p>
          <w:p>
            <w:pPr>
              <w:keepNext w:val="0"/>
              <w:keepLines w:val="0"/>
              <w:widowControl/>
              <w:suppressLineNumbers w:val="0"/>
              <w:spacing w:before="156" w:beforeLines="50" w:beforeAutospacing="0" w:after="0" w:afterAutospacing="0"/>
              <w:ind w:left="0" w:right="0"/>
              <w:jc w:val="center"/>
              <w:rPr>
                <w:rFonts w:hint="default" w:ascii="Times New Roman" w:hAnsi="Times New Roman" w:eastAsia="宋体"/>
                <w:b/>
                <w:color w:val="000000"/>
                <w:sz w:val="24"/>
              </w:rPr>
            </w:pPr>
            <w:r>
              <w:rPr>
                <w:rFonts w:hint="default" w:ascii="Times New Roman" w:hAnsi="Times New Roman" w:eastAsia="宋体"/>
                <w:b/>
                <w:color w:val="000000"/>
                <w:sz w:val="24"/>
              </w:rPr>
              <w:t>表</w:t>
            </w:r>
            <w:r>
              <w:rPr>
                <w:rFonts w:hint="eastAsia" w:ascii="Times New Roman" w:hAnsi="Times New Roman" w:eastAsia="宋体"/>
                <w:b/>
                <w:color w:val="000000"/>
                <w:sz w:val="24"/>
              </w:rPr>
              <w:t>6</w:t>
            </w:r>
            <w:r>
              <w:rPr>
                <w:rFonts w:hint="default" w:ascii="Times New Roman" w:hAnsi="Times New Roman" w:eastAsia="宋体"/>
                <w:b/>
                <w:color w:val="000000"/>
                <w:sz w:val="24"/>
              </w:rPr>
              <w:t>-</w:t>
            </w:r>
            <w:r>
              <w:rPr>
                <w:rFonts w:hint="eastAsia" w:ascii="Times New Roman" w:hAnsi="Times New Roman" w:eastAsia="宋体"/>
                <w:b/>
                <w:color w:val="000000"/>
                <w:sz w:val="24"/>
                <w:lang w:val="en-US" w:eastAsia="zh-CN"/>
              </w:rPr>
              <w:t>3</w:t>
            </w:r>
            <w:r>
              <w:rPr>
                <w:rFonts w:hint="default" w:ascii="Times New Roman" w:hAnsi="Times New Roman" w:eastAsia="宋体"/>
                <w:b/>
                <w:color w:val="000000"/>
                <w:sz w:val="24"/>
              </w:rPr>
              <w:t xml:space="preserve">  废气监测点位、项目和频次</w:t>
            </w:r>
          </w:p>
          <w:tbl>
            <w:tblPr>
              <w:tblStyle w:val="19"/>
              <w:tblW w:w="482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702"/>
              <w:gridCol w:w="1491"/>
              <w:gridCol w:w="1727"/>
              <w:gridCol w:w="1746"/>
              <w:gridCol w:w="997"/>
              <w:gridCol w:w="1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1384" w:type="pct"/>
                  <w:gridSpan w:val="2"/>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污染源</w:t>
                  </w:r>
                </w:p>
              </w:tc>
              <w:tc>
                <w:tcPr>
                  <w:tcW w:w="1090"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监测点位</w:t>
                  </w:r>
                </w:p>
              </w:tc>
              <w:tc>
                <w:tcPr>
                  <w:tcW w:w="1102"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监测</w:t>
                  </w:r>
                </w:p>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项目</w:t>
                  </w:r>
                </w:p>
              </w:tc>
              <w:tc>
                <w:tcPr>
                  <w:tcW w:w="629"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监测频次</w:t>
                  </w:r>
                </w:p>
              </w:tc>
              <w:tc>
                <w:tcPr>
                  <w:tcW w:w="793"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监测</w:t>
                  </w:r>
                </w:p>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50" w:hRule="atLeast"/>
                <w:jc w:val="center"/>
              </w:trPr>
              <w:tc>
                <w:tcPr>
                  <w:tcW w:w="443"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eastAsia="微软雅黑"/>
                      <w:lang w:val="en-US" w:eastAsia="zh-CN"/>
                    </w:rPr>
                  </w:pPr>
                  <w:r>
                    <w:rPr>
                      <w:rFonts w:hint="eastAsia" w:ascii="Times New Roman" w:hAnsi="Times New Roman" w:eastAsia="宋体"/>
                      <w:color w:val="000000"/>
                      <w:sz w:val="21"/>
                      <w:szCs w:val="21"/>
                      <w:lang w:val="en-US" w:eastAsia="zh-CN" w:bidi="ar"/>
                    </w:rPr>
                    <w:t>有组织</w:t>
                  </w:r>
                </w:p>
              </w:tc>
              <w:tc>
                <w:tcPr>
                  <w:tcW w:w="941"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DA001</w:t>
                  </w:r>
                </w:p>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olor w:val="000000"/>
                      <w:sz w:val="21"/>
                      <w:szCs w:val="21"/>
                      <w:lang w:val="en-US" w:eastAsia="zh-CN" w:bidi="ar"/>
                    </w:rPr>
                    <w:t>一级水吸收+二级碱喷淋</w:t>
                  </w:r>
                </w:p>
              </w:tc>
              <w:tc>
                <w:tcPr>
                  <w:tcW w:w="1090"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设施进口</w:t>
                  </w:r>
                </w:p>
              </w:tc>
              <w:tc>
                <w:tcPr>
                  <w:tcW w:w="1102"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氯化氢</w:t>
                  </w:r>
                </w:p>
              </w:tc>
              <w:tc>
                <w:tcPr>
                  <w:tcW w:w="629"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r>
                    <w:rPr>
                      <w:rFonts w:hint="default" w:ascii="Times New Roman" w:hAnsi="Times New Roman" w:eastAsia="宋体"/>
                      <w:color w:val="000000"/>
                      <w:sz w:val="21"/>
                      <w:szCs w:val="21"/>
                    </w:rPr>
                    <w:t>3次/d</w:t>
                  </w:r>
                </w:p>
              </w:tc>
              <w:tc>
                <w:tcPr>
                  <w:tcW w:w="793"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r>
                    <w:rPr>
                      <w:rFonts w:hint="default" w:ascii="Times New Roman" w:hAnsi="Times New Roman" w:eastAsia="宋体"/>
                      <w:color w:val="000000"/>
                      <w:sz w:val="21"/>
                      <w:szCs w:val="21"/>
                    </w:rPr>
                    <w:t>2d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72" w:hRule="atLeast"/>
                <w:jc w:val="center"/>
              </w:trPr>
              <w:tc>
                <w:tcPr>
                  <w:tcW w:w="443"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rPr>
                  </w:pPr>
                </w:p>
              </w:tc>
              <w:tc>
                <w:tcPr>
                  <w:tcW w:w="941"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s="Times New Roman"/>
                      <w:color w:val="000000"/>
                      <w:sz w:val="21"/>
                      <w:szCs w:val="21"/>
                    </w:rPr>
                  </w:pPr>
                </w:p>
              </w:tc>
              <w:tc>
                <w:tcPr>
                  <w:tcW w:w="1090" w:type="pct"/>
                  <w:tcBorders>
                    <w:top w:val="single" w:color="auto" w:sz="4" w:space="0"/>
                  </w:tcBorders>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设施出口</w:t>
                  </w:r>
                </w:p>
              </w:tc>
              <w:tc>
                <w:tcPr>
                  <w:tcW w:w="1102"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p>
              </w:tc>
              <w:tc>
                <w:tcPr>
                  <w:tcW w:w="629"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p>
              </w:tc>
              <w:tc>
                <w:tcPr>
                  <w:tcW w:w="793"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s="Times New Roman"/>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1384" w:type="pct"/>
                  <w:gridSpan w:val="2"/>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厂界无组织排放</w:t>
                  </w:r>
                </w:p>
              </w:tc>
              <w:tc>
                <w:tcPr>
                  <w:tcW w:w="1090"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default" w:ascii="Times New Roman" w:hAnsi="Times New Roman" w:eastAsia="宋体"/>
                      <w:color w:val="000000"/>
                      <w:sz w:val="21"/>
                      <w:szCs w:val="21"/>
                    </w:rPr>
                    <w:t>厂界上风向</w:t>
                  </w:r>
                  <w:r>
                    <w:rPr>
                      <w:rFonts w:hint="eastAsia" w:ascii="Times New Roman" w:hAnsi="Times New Roman" w:eastAsia="宋体"/>
                      <w:color w:val="000000"/>
                      <w:sz w:val="21"/>
                      <w:szCs w:val="21"/>
                      <w:lang w:val="en-US" w:eastAsia="zh-CN"/>
                    </w:rPr>
                    <w:t>一个点位</w:t>
                  </w:r>
                </w:p>
              </w:tc>
              <w:tc>
                <w:tcPr>
                  <w:tcW w:w="1102" w:type="pct"/>
                  <w:vMerge w:val="restar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eastAsia" w:ascii="Times New Roman" w:hAnsi="Times New Roman" w:eastAsia="宋体"/>
                      <w:color w:val="000000"/>
                      <w:sz w:val="21"/>
                      <w:szCs w:val="21"/>
                      <w:lang w:eastAsia="zh-CN"/>
                    </w:rPr>
                  </w:pPr>
                  <w:r>
                    <w:rPr>
                      <w:rFonts w:hint="eastAsia" w:ascii="Times New Roman" w:hAnsi="Times New Roman" w:eastAsia="宋体" w:cs="Times New Roman"/>
                      <w:color w:val="000000"/>
                      <w:sz w:val="21"/>
                      <w:szCs w:val="21"/>
                      <w:lang w:val="en-US" w:eastAsia="zh-CN"/>
                    </w:rPr>
                    <w:t>氯化氢</w:t>
                  </w:r>
                </w:p>
              </w:tc>
              <w:tc>
                <w:tcPr>
                  <w:tcW w:w="629" w:type="pct"/>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3次/d</w:t>
                  </w:r>
                </w:p>
              </w:tc>
              <w:tc>
                <w:tcPr>
                  <w:tcW w:w="793" w:type="pct"/>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2d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1384" w:type="pct"/>
                  <w:gridSpan w:val="2"/>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p>
              </w:tc>
              <w:tc>
                <w:tcPr>
                  <w:tcW w:w="1090" w:type="pct"/>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厂界下风向三个点位</w:t>
                  </w:r>
                </w:p>
              </w:tc>
              <w:tc>
                <w:tcPr>
                  <w:tcW w:w="1102"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p>
              </w:tc>
              <w:tc>
                <w:tcPr>
                  <w:tcW w:w="629"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p>
              </w:tc>
              <w:tc>
                <w:tcPr>
                  <w:tcW w:w="793" w:type="pct"/>
                  <w:vMerge w:val="continue"/>
                  <w:noWrap w:val="0"/>
                  <w:vAlign w:val="center"/>
                </w:tcPr>
                <w:p>
                  <w:pPr>
                    <w:keepNext w:val="0"/>
                    <w:keepLines w:val="0"/>
                    <w:widowControl/>
                    <w:suppressLineNumbers w:val="0"/>
                    <w:adjustRightInd/>
                    <w:snapToGrid/>
                    <w:spacing w:before="0" w:beforeAutospacing="0" w:after="0" w:afterAutospacing="0" w:line="280" w:lineRule="exact"/>
                    <w:ind w:left="0" w:right="0"/>
                    <w:jc w:val="center"/>
                    <w:rPr>
                      <w:rFonts w:hint="default" w:ascii="Times New Roman" w:hAnsi="Times New Roman" w:eastAsia="宋体"/>
                      <w:color w:val="000000"/>
                      <w:sz w:val="21"/>
                      <w:szCs w:val="21"/>
                    </w:rPr>
                  </w:pPr>
                </w:p>
              </w:tc>
            </w:tr>
          </w:tbl>
          <w:p>
            <w:pPr>
              <w:keepNext w:val="0"/>
              <w:keepLines w:val="0"/>
              <w:widowControl/>
              <w:suppressLineNumbers w:val="0"/>
              <w:spacing w:before="48" w:beforeLines="20" w:beforeAutospacing="0" w:afterAutospacing="0" w:line="360" w:lineRule="auto"/>
              <w:ind w:left="0" w:right="0"/>
              <w:rPr>
                <w:rFonts w:hint="eastAsia" w:ascii="Times New Roman" w:hAnsi="Times New Roman" w:eastAsia="宋体"/>
                <w:color w:val="auto"/>
                <w:sz w:val="21"/>
                <w:szCs w:val="21"/>
                <w:lang w:eastAsia="zh-CN"/>
              </w:rPr>
            </w:pP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8" w:hRule="atLeast"/>
          <w:jc w:val="center"/>
        </w:trPr>
        <w:tc>
          <w:tcPr>
            <w:tcW w:w="5000" w:type="pct"/>
            <w:noWrap w:val="0"/>
            <w:vAlign w:val="top"/>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7.1验收监测结果：</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eastAsia" w:ascii="Times New Roman" w:hAnsi="Times New Roman" w:eastAsia="宋体"/>
                <w:color w:val="auto"/>
                <w:sz w:val="24"/>
                <w:szCs w:val="24"/>
              </w:rPr>
              <w:t>202</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.0</w:t>
            </w: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highlight w:val="none"/>
                <w:lang w:val="en-US" w:eastAsia="zh-CN"/>
              </w:rPr>
              <w:t>.9</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2</w:t>
            </w:r>
            <w:r>
              <w:rPr>
                <w:rFonts w:hint="eastAsia" w:ascii="Times New Roman" w:hAnsi="Times New Roman" w:eastAsia="宋体"/>
                <w:color w:val="auto"/>
                <w:sz w:val="24"/>
                <w:szCs w:val="24"/>
                <w:highlight w:val="none"/>
              </w:rPr>
              <w:t>.0</w:t>
            </w:r>
            <w:r>
              <w:rPr>
                <w:rFonts w:hint="eastAsia" w:ascii="Times New Roman" w:hAnsi="Times New Roman" w:eastAsia="宋体"/>
                <w:color w:val="auto"/>
                <w:sz w:val="24"/>
                <w:szCs w:val="24"/>
                <w:highlight w:val="none"/>
                <w:lang w:val="en-US" w:eastAsia="zh-CN"/>
              </w:rPr>
              <w:t>7.10</w:t>
            </w:r>
            <w:r>
              <w:rPr>
                <w:rFonts w:hint="default" w:ascii="Times New Roman" w:hAnsi="Times New Roman" w:eastAsia="宋体"/>
                <w:color w:val="auto"/>
                <w:sz w:val="24"/>
                <w:szCs w:val="24"/>
                <w:highlight w:val="none"/>
              </w:rPr>
              <w:t>对</w:t>
            </w:r>
            <w:r>
              <w:rPr>
                <w:rFonts w:hint="eastAsia" w:ascii="Times New Roman" w:hAnsi="Times New Roman" w:eastAsia="宋体" w:cs="Times New Roman"/>
                <w:color w:val="auto"/>
                <w:sz w:val="24"/>
                <w:szCs w:val="24"/>
                <w:lang w:val="en-US" w:eastAsia="zh-CN"/>
              </w:rPr>
              <w:t>宿迁虹光化学工业有限公司虹光化学危废暂存库项目</w:t>
            </w:r>
            <w:r>
              <w:rPr>
                <w:rFonts w:hint="default" w:ascii="Times New Roman" w:hAnsi="Times New Roman" w:eastAsia="宋体"/>
                <w:color w:val="auto"/>
                <w:sz w:val="24"/>
                <w:szCs w:val="24"/>
              </w:rPr>
              <w:t>污染源排放现状进行了现场监测。</w:t>
            </w:r>
            <w:r>
              <w:rPr>
                <w:rFonts w:hint="default" w:ascii="Times New Roman" w:hAnsi="Times New Roman" w:eastAsia="宋体" w:cs="Times New Roman"/>
                <w:color w:val="auto"/>
                <w:sz w:val="24"/>
                <w:szCs w:val="24"/>
                <w:lang w:val="en-US" w:eastAsia="zh-CN"/>
              </w:rPr>
              <w:t>验收监测期间主体工程工况稳定，环境保护设施运行正常，</w:t>
            </w:r>
            <w:r>
              <w:rPr>
                <w:rFonts w:hint="default" w:ascii="Times New Roman" w:hAnsi="Times New Roman" w:eastAsia="宋体" w:cs="Times New Roman"/>
                <w:color w:val="auto"/>
                <w:sz w:val="24"/>
                <w:szCs w:val="24"/>
              </w:rPr>
              <w:t>该项目满足环境保护设施竣工验收监测的要求。</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7.1.1废水监测结果与评价</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1"/>
              </w:rPr>
            </w:pPr>
            <w:r>
              <w:rPr>
                <w:rFonts w:hint="eastAsia" w:ascii="Times New Roman" w:hAnsi="Times New Roman" w:eastAsia="宋体" w:cs="Times New Roman"/>
                <w:color w:val="auto"/>
                <w:kern w:val="0"/>
                <w:sz w:val="24"/>
                <w:szCs w:val="21"/>
              </w:rPr>
              <w:t>根据监测结果，</w:t>
            </w:r>
            <w:r>
              <w:rPr>
                <w:rFonts w:hint="eastAsia" w:ascii="Times New Roman" w:hAnsi="Times New Roman" w:eastAsia="宋体" w:cs="Times New Roman"/>
                <w:color w:val="auto"/>
                <w:kern w:val="0"/>
                <w:sz w:val="24"/>
                <w:szCs w:val="21"/>
                <w:lang w:val="en-US" w:eastAsia="zh-CN"/>
              </w:rPr>
              <w:t>废</w:t>
            </w:r>
            <w:r>
              <w:rPr>
                <w:rFonts w:hint="eastAsia" w:ascii="Times New Roman" w:hAnsi="Times New Roman" w:eastAsia="宋体" w:cs="Times New Roman"/>
                <w:color w:val="auto"/>
                <w:kern w:val="0"/>
                <w:sz w:val="24"/>
                <w:szCs w:val="21"/>
                <w:lang w:eastAsia="zh-CN"/>
              </w:rPr>
              <w:t>水</w:t>
            </w:r>
            <w:r>
              <w:rPr>
                <w:rFonts w:hint="eastAsia" w:ascii="Times New Roman" w:hAnsi="Times New Roman" w:eastAsia="宋体" w:cs="Times New Roman"/>
                <w:color w:val="auto"/>
                <w:kern w:val="0"/>
                <w:sz w:val="24"/>
                <w:szCs w:val="21"/>
                <w:lang w:val="en-US" w:eastAsia="zh-CN"/>
              </w:rPr>
              <w:t>总</w:t>
            </w:r>
            <w:r>
              <w:rPr>
                <w:rFonts w:hint="eastAsia" w:ascii="Times New Roman" w:hAnsi="Times New Roman" w:eastAsia="宋体" w:cs="Times New Roman"/>
                <w:color w:val="auto"/>
                <w:kern w:val="0"/>
                <w:sz w:val="24"/>
                <w:szCs w:val="21"/>
                <w:lang w:eastAsia="zh-CN"/>
              </w:rPr>
              <w:t>排口</w:t>
            </w:r>
            <w:r>
              <w:rPr>
                <w:rFonts w:hint="eastAsia" w:ascii="Times New Roman" w:hAnsi="Times New Roman" w:eastAsia="宋体" w:cs="Times New Roman"/>
                <w:color w:val="auto"/>
                <w:kern w:val="0"/>
                <w:sz w:val="24"/>
                <w:szCs w:val="21"/>
                <w:lang w:val="en-US" w:eastAsia="zh-CN"/>
              </w:rPr>
              <w:t>废水pH、</w:t>
            </w:r>
            <w:r>
              <w:rPr>
                <w:rFonts w:hint="eastAsia" w:ascii="Times New Roman" w:hAnsi="Times New Roman" w:eastAsia="宋体" w:cs="Times New Roman"/>
                <w:color w:val="auto"/>
                <w:kern w:val="0"/>
                <w:sz w:val="24"/>
                <w:szCs w:val="21"/>
              </w:rPr>
              <w:t>CODcr、SS、</w:t>
            </w:r>
            <w:r>
              <w:rPr>
                <w:rFonts w:hint="eastAsia" w:ascii="Times New Roman" w:hAnsi="Times New Roman" w:eastAsia="宋体" w:cs="Times New Roman"/>
                <w:color w:val="auto"/>
                <w:kern w:val="0"/>
                <w:sz w:val="24"/>
                <w:szCs w:val="21"/>
                <w:lang w:val="en-US" w:eastAsia="zh-CN"/>
              </w:rPr>
              <w:t>全盐量</w:t>
            </w:r>
            <w:r>
              <w:rPr>
                <w:rFonts w:hint="eastAsia" w:ascii="Times New Roman" w:hAnsi="Times New Roman" w:eastAsia="宋体" w:cs="Times New Roman"/>
                <w:color w:val="auto"/>
                <w:kern w:val="0"/>
                <w:sz w:val="24"/>
                <w:szCs w:val="21"/>
              </w:rPr>
              <w:t>均满足</w:t>
            </w:r>
            <w:r>
              <w:rPr>
                <w:rFonts w:hint="eastAsia" w:ascii="Times New Roman" w:hAnsi="Times New Roman" w:eastAsia="宋体" w:cs="Times New Roman"/>
                <w:color w:val="auto"/>
                <w:kern w:val="0"/>
                <w:sz w:val="24"/>
                <w:szCs w:val="21"/>
                <w:lang w:val="en-US" w:eastAsia="zh-CN"/>
              </w:rPr>
              <w:t>宿迁化雨环保有限公司</w:t>
            </w:r>
            <w:r>
              <w:rPr>
                <w:rFonts w:hint="eastAsia" w:ascii="Times New Roman" w:hAnsi="Times New Roman" w:eastAsia="宋体" w:cs="Times New Roman"/>
                <w:color w:val="auto"/>
                <w:kern w:val="0"/>
                <w:sz w:val="24"/>
                <w:szCs w:val="21"/>
                <w:lang w:eastAsia="zh-CN"/>
              </w:rPr>
              <w:t>的</w:t>
            </w:r>
            <w:r>
              <w:rPr>
                <w:rFonts w:hint="eastAsia" w:ascii="Times New Roman" w:hAnsi="Times New Roman" w:eastAsia="宋体" w:cs="Times New Roman"/>
                <w:color w:val="auto"/>
                <w:kern w:val="0"/>
                <w:sz w:val="24"/>
                <w:szCs w:val="21"/>
              </w:rPr>
              <w:t>接管标准要求。废水具体监测结果见表7-1。</w:t>
            </w:r>
          </w:p>
          <w:p>
            <w:pPr>
              <w:keepNext w:val="0"/>
              <w:keepLines w:val="0"/>
              <w:widowControl/>
              <w:suppressLineNumbers w:val="0"/>
              <w:tabs>
                <w:tab w:val="left" w:pos="360"/>
              </w:tabs>
              <w:spacing w:before="120" w:beforeLines="50" w:beforeAutospacing="0" w:after="0" w:afterAutospacing="0"/>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 xml:space="preserve">表7-1 </w:t>
            </w:r>
            <w:r>
              <w:rPr>
                <w:rFonts w:hint="eastAsia" w:ascii="Times New Roman" w:hAnsi="Times New Roman" w:eastAsia="宋体"/>
                <w:b/>
                <w:color w:val="auto"/>
                <w:sz w:val="24"/>
                <w:lang w:val="en-US" w:eastAsia="zh-CN"/>
              </w:rPr>
              <w:t>废</w:t>
            </w:r>
            <w:r>
              <w:rPr>
                <w:rFonts w:hint="eastAsia" w:ascii="Times New Roman" w:hAnsi="Times New Roman" w:eastAsia="宋体"/>
                <w:b/>
                <w:color w:val="auto"/>
                <w:sz w:val="24"/>
                <w:lang w:eastAsia="zh-CN"/>
              </w:rPr>
              <w:t>水</w:t>
            </w:r>
            <w:r>
              <w:rPr>
                <w:rFonts w:hint="eastAsia" w:ascii="Times New Roman" w:hAnsi="Times New Roman" w:eastAsia="宋体"/>
                <w:b/>
                <w:color w:val="auto"/>
                <w:sz w:val="24"/>
                <w:lang w:val="en-US" w:eastAsia="zh-CN"/>
              </w:rPr>
              <w:t>总</w:t>
            </w:r>
            <w:r>
              <w:rPr>
                <w:rFonts w:hint="eastAsia" w:ascii="Times New Roman" w:hAnsi="Times New Roman" w:eastAsia="宋体"/>
                <w:b/>
                <w:color w:val="auto"/>
                <w:sz w:val="24"/>
                <w:lang w:eastAsia="zh-CN"/>
              </w:rPr>
              <w:t>排口</w:t>
            </w:r>
            <w:r>
              <w:rPr>
                <w:rFonts w:hint="default" w:ascii="Times New Roman" w:hAnsi="Times New Roman" w:eastAsia="宋体"/>
                <w:b/>
                <w:color w:val="auto"/>
                <w:sz w:val="24"/>
              </w:rPr>
              <w:t>监测结果统计与评价(单位：mg/L)</w:t>
            </w:r>
          </w:p>
          <w:tbl>
            <w:tblPr>
              <w:tblStyle w:val="1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200"/>
              <w:gridCol w:w="1200"/>
              <w:gridCol w:w="1049"/>
              <w:gridCol w:w="1038"/>
              <w:gridCol w:w="105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4"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eastAsia="zh-CN"/>
                    </w:rPr>
                  </w:pPr>
                  <w:r>
                    <w:rPr>
                      <w:rFonts w:hint="eastAsia" w:ascii="Times New Roman" w:hAnsi="Times New Roman" w:eastAsia="宋体" w:cs="Times New Roman"/>
                      <w:b w:val="0"/>
                      <w:bCs/>
                      <w:color w:val="auto"/>
                      <w:sz w:val="22"/>
                      <w:szCs w:val="22"/>
                      <w:lang w:eastAsia="zh-CN"/>
                    </w:rPr>
                    <w:t>检测点位</w:t>
                  </w: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b w:val="0"/>
                      <w:bCs/>
                      <w:color w:val="auto"/>
                      <w:sz w:val="22"/>
                      <w:szCs w:val="22"/>
                      <w:lang w:eastAsia="zh-CN"/>
                    </w:rPr>
                    <w:t>采样</w:t>
                  </w:r>
                  <w:r>
                    <w:rPr>
                      <w:rFonts w:hint="default" w:ascii="Times New Roman" w:hAnsi="Times New Roman" w:eastAsia="宋体" w:cs="Times New Roman"/>
                      <w:b w:val="0"/>
                      <w:bCs/>
                      <w:color w:val="auto"/>
                      <w:sz w:val="22"/>
                      <w:szCs w:val="22"/>
                    </w:rPr>
                    <w:t>日期</w:t>
                  </w: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检测频次</w:t>
                  </w:r>
                </w:p>
              </w:tc>
              <w:tc>
                <w:tcPr>
                  <w:tcW w:w="660"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color w:val="auto"/>
                      <w:kern w:val="0"/>
                      <w:sz w:val="24"/>
                      <w:szCs w:val="21"/>
                      <w:lang w:val="en-US" w:eastAsia="zh-CN"/>
                    </w:rPr>
                    <w:t>pH</w:t>
                  </w:r>
                </w:p>
              </w:tc>
              <w:tc>
                <w:tcPr>
                  <w:tcW w:w="653"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color w:val="auto"/>
                      <w:kern w:val="0"/>
                      <w:sz w:val="24"/>
                      <w:szCs w:val="21"/>
                    </w:rPr>
                    <w:t>COD</w:t>
                  </w:r>
                </w:p>
              </w:tc>
              <w:tc>
                <w:tcPr>
                  <w:tcW w:w="661"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color w:val="auto"/>
                      <w:kern w:val="0"/>
                      <w:sz w:val="24"/>
                      <w:szCs w:val="21"/>
                    </w:rPr>
                    <w:t>SS</w:t>
                  </w:r>
                </w:p>
              </w:tc>
              <w:tc>
                <w:tcPr>
                  <w:tcW w:w="657"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kern w:val="0"/>
                      <w:sz w:val="24"/>
                      <w:szCs w:val="21"/>
                      <w:lang w:val="en-US" w:eastAsia="zh-CN"/>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color w:val="auto"/>
                      <w:kern w:val="0"/>
                      <w:sz w:val="24"/>
                      <w:szCs w:val="21"/>
                      <w:lang w:val="en-US" w:eastAsia="zh-CN"/>
                    </w:rPr>
                    <w:t>废</w:t>
                  </w:r>
                  <w:r>
                    <w:rPr>
                      <w:rFonts w:hint="eastAsia" w:ascii="Times New Roman" w:hAnsi="Times New Roman" w:eastAsia="宋体" w:cs="Times New Roman"/>
                      <w:color w:val="auto"/>
                      <w:kern w:val="0"/>
                      <w:sz w:val="24"/>
                      <w:szCs w:val="21"/>
                      <w:lang w:eastAsia="zh-CN"/>
                    </w:rPr>
                    <w:t>水</w:t>
                  </w:r>
                  <w:r>
                    <w:rPr>
                      <w:rFonts w:hint="eastAsia" w:ascii="Times New Roman" w:hAnsi="Times New Roman" w:eastAsia="宋体" w:cs="Times New Roman"/>
                      <w:color w:val="auto"/>
                      <w:kern w:val="0"/>
                      <w:sz w:val="24"/>
                      <w:szCs w:val="21"/>
                      <w:lang w:val="en-US" w:eastAsia="zh-CN"/>
                    </w:rPr>
                    <w:t>总</w:t>
                  </w:r>
                  <w:r>
                    <w:rPr>
                      <w:rFonts w:hint="eastAsia" w:ascii="Times New Roman" w:hAnsi="Times New Roman" w:eastAsia="宋体" w:cs="Times New Roman"/>
                      <w:color w:val="auto"/>
                      <w:kern w:val="0"/>
                      <w:sz w:val="24"/>
                      <w:szCs w:val="21"/>
                      <w:lang w:eastAsia="zh-CN"/>
                    </w:rPr>
                    <w:t>排口</w:t>
                  </w:r>
                </w:p>
              </w:tc>
              <w:tc>
                <w:tcPr>
                  <w:tcW w:w="755"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b w:val="0"/>
                      <w:bCs/>
                      <w:color w:val="auto"/>
                      <w:sz w:val="22"/>
                      <w:szCs w:val="22"/>
                      <w:lang w:val="en-US" w:eastAsia="zh-CN"/>
                    </w:rPr>
                    <w:t>07</w:t>
                  </w:r>
                  <w:r>
                    <w:rPr>
                      <w:rFonts w:hint="default" w:ascii="Times New Roman" w:hAnsi="Times New Roman" w:eastAsia="宋体" w:cs="Times New Roman"/>
                      <w:b w:val="0"/>
                      <w:bCs/>
                      <w:color w:val="auto"/>
                      <w:sz w:val="22"/>
                      <w:szCs w:val="22"/>
                    </w:rPr>
                    <w:t>月</w:t>
                  </w:r>
                  <w:r>
                    <w:rPr>
                      <w:rFonts w:hint="eastAsia" w:ascii="Times New Roman" w:hAnsi="Times New Roman" w:eastAsia="宋体" w:cs="Times New Roman"/>
                      <w:b w:val="0"/>
                      <w:bCs/>
                      <w:color w:val="auto"/>
                      <w:sz w:val="22"/>
                      <w:szCs w:val="22"/>
                      <w:lang w:val="en-US" w:eastAsia="zh-CN"/>
                    </w:rPr>
                    <w:t>9</w:t>
                  </w:r>
                  <w:r>
                    <w:rPr>
                      <w:rFonts w:hint="default" w:ascii="Times New Roman" w:hAnsi="Times New Roman" w:eastAsia="宋体" w:cs="Times New Roman"/>
                      <w:b w:val="0"/>
                      <w:bCs/>
                      <w:color w:val="auto"/>
                      <w:sz w:val="22"/>
                      <w:szCs w:val="22"/>
                    </w:rPr>
                    <w:t>日</w:t>
                  </w: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第一次</w:t>
                  </w:r>
                </w:p>
              </w:tc>
              <w:tc>
                <w:tcPr>
                  <w:tcW w:w="660"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7.4</w:t>
                  </w:r>
                </w:p>
              </w:tc>
              <w:tc>
                <w:tcPr>
                  <w:tcW w:w="653"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375</w:t>
                  </w:r>
                </w:p>
              </w:tc>
              <w:tc>
                <w:tcPr>
                  <w:tcW w:w="661"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84</w:t>
                  </w:r>
                </w:p>
              </w:tc>
              <w:tc>
                <w:tcPr>
                  <w:tcW w:w="657"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第二次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7.4</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367</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76</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第三次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357</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80</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第四次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383</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84</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平均值</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default" w:ascii="Times New Roman" w:hAnsi="Times New Roman" w:eastAsia="宋体" w:cs="Times New Roman"/>
                      <w:b/>
                      <w:bCs w:val="0"/>
                      <w:color w:val="auto"/>
                      <w:sz w:val="22"/>
                      <w:szCs w:val="22"/>
                      <w:lang w:val="en-US" w:eastAsia="zh-CN"/>
                    </w:rPr>
                    <w:t>370.5</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81</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highlight w:val="none"/>
                      <w:lang w:val="en-US" w:eastAsia="zh-CN"/>
                    </w:rPr>
                  </w:pPr>
                  <w:r>
                    <w:rPr>
                      <w:rFonts w:hint="eastAsia" w:ascii="Times New Roman" w:hAnsi="Times New Roman" w:eastAsia="宋体" w:cs="Times New Roman"/>
                      <w:b/>
                      <w:bCs w:val="0"/>
                      <w:color w:val="auto"/>
                      <w:sz w:val="22"/>
                      <w:szCs w:val="22"/>
                      <w:highlight w:val="none"/>
                      <w:lang w:val="en-US" w:eastAsia="zh-CN"/>
                    </w:rPr>
                    <w:t>3222.5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eastAsia" w:ascii="Times New Roman" w:hAnsi="Times New Roman" w:eastAsia="宋体" w:cs="Times New Roman"/>
                      <w:b w:val="0"/>
                      <w:bCs/>
                      <w:color w:val="auto"/>
                      <w:sz w:val="22"/>
                      <w:szCs w:val="22"/>
                      <w:lang w:val="en-US" w:eastAsia="zh-CN"/>
                    </w:rPr>
                    <w:t>07</w:t>
                  </w:r>
                  <w:r>
                    <w:rPr>
                      <w:rFonts w:hint="default" w:ascii="Times New Roman" w:hAnsi="Times New Roman" w:eastAsia="宋体" w:cs="Times New Roman"/>
                      <w:b w:val="0"/>
                      <w:bCs/>
                      <w:color w:val="auto"/>
                      <w:sz w:val="22"/>
                      <w:szCs w:val="22"/>
                    </w:rPr>
                    <w:t>月</w:t>
                  </w:r>
                  <w:r>
                    <w:rPr>
                      <w:rFonts w:hint="eastAsia" w:ascii="Times New Roman" w:hAnsi="Times New Roman" w:eastAsia="宋体" w:cs="Times New Roman"/>
                      <w:b w:val="0"/>
                      <w:bCs/>
                      <w:color w:val="auto"/>
                      <w:sz w:val="22"/>
                      <w:szCs w:val="22"/>
                      <w:lang w:val="en-US" w:eastAsia="zh-CN"/>
                    </w:rPr>
                    <w:t>10</w:t>
                  </w:r>
                  <w:r>
                    <w:rPr>
                      <w:rFonts w:hint="default" w:ascii="Times New Roman" w:hAnsi="Times New Roman" w:eastAsia="宋体" w:cs="Times New Roman"/>
                      <w:b w:val="0"/>
                      <w:bCs/>
                      <w:color w:val="auto"/>
                      <w:sz w:val="22"/>
                      <w:szCs w:val="22"/>
                    </w:rPr>
                    <w:t>日</w:t>
                  </w: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第一次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316</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bookmarkStart w:id="30" w:name="_GoBack"/>
                  <w:bookmarkEnd w:id="30"/>
                  <w:r>
                    <w:rPr>
                      <w:rFonts w:hint="eastAsia" w:ascii="Times New Roman" w:hAnsi="Times New Roman" w:eastAsia="宋体" w:cs="Times New Roman"/>
                      <w:b w:val="0"/>
                      <w:bCs/>
                      <w:color w:val="auto"/>
                      <w:sz w:val="22"/>
                      <w:szCs w:val="22"/>
                      <w:lang w:val="en-US" w:eastAsia="zh-CN"/>
                    </w:rPr>
                    <w:t>81</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第二次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7.4</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323</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85</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第三次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335</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78</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第四次</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319</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val="en-US" w:eastAsia="zh-CN"/>
                    </w:rPr>
                    <w:t>84</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3290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75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平均值</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7.5</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323.25</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lang w:val="en-US" w:eastAsia="zh-CN"/>
                    </w:rPr>
                  </w:pPr>
                  <w:r>
                    <w:rPr>
                      <w:rFonts w:hint="eastAsia" w:ascii="Times New Roman" w:hAnsi="Times New Roman" w:eastAsia="宋体" w:cs="Times New Roman"/>
                      <w:b/>
                      <w:bCs w:val="0"/>
                      <w:color w:val="auto"/>
                      <w:sz w:val="22"/>
                      <w:szCs w:val="22"/>
                      <w:lang w:val="en-US" w:eastAsia="zh-CN"/>
                    </w:rPr>
                    <w:t>82</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sz w:val="22"/>
                      <w:szCs w:val="22"/>
                      <w:highlight w:val="none"/>
                      <w:lang w:val="en-US" w:eastAsia="zh-CN"/>
                    </w:rPr>
                  </w:pPr>
                  <w:r>
                    <w:rPr>
                      <w:rFonts w:hint="eastAsia" w:ascii="Times New Roman" w:hAnsi="Times New Roman" w:eastAsia="宋体" w:cs="Times New Roman"/>
                      <w:b/>
                      <w:bCs w:val="0"/>
                      <w:color w:val="auto"/>
                      <w:sz w:val="22"/>
                      <w:szCs w:val="22"/>
                      <w:highlight w:val="none"/>
                      <w:lang w:val="en-US" w:eastAsia="zh-CN"/>
                    </w:rPr>
                    <w:t>3237.5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1511"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接管标准</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bidi="ar-SA"/>
                    </w:rPr>
                  </w:pPr>
                  <w:r>
                    <w:rPr>
                      <w:rFonts w:hint="eastAsia" w:ascii="Times New Roman" w:hAnsi="Times New Roman" w:eastAsia="宋体" w:cs="Times New Roman"/>
                      <w:b/>
                      <w:bCs w:val="0"/>
                      <w:color w:val="auto"/>
                      <w:sz w:val="22"/>
                      <w:szCs w:val="22"/>
                      <w:lang w:val="en-US" w:eastAsia="zh-CN"/>
                    </w:rPr>
                    <w:t>6-9</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bidi="ar-SA"/>
                    </w:rPr>
                  </w:pPr>
                  <w:r>
                    <w:rPr>
                      <w:rFonts w:hint="eastAsia" w:ascii="Times New Roman" w:hAnsi="Times New Roman" w:eastAsia="宋体" w:cs="Times New Roman"/>
                      <w:b/>
                      <w:bCs w:val="0"/>
                      <w:color w:val="auto"/>
                      <w:sz w:val="22"/>
                      <w:szCs w:val="22"/>
                      <w:lang w:val="en-US" w:eastAsia="zh-CN"/>
                    </w:rPr>
                    <w:t>500</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2"/>
                      <w:szCs w:val="22"/>
                      <w:lang w:val="en-US" w:eastAsia="zh-CN" w:bidi="ar-SA"/>
                    </w:rPr>
                  </w:pPr>
                  <w:r>
                    <w:rPr>
                      <w:rFonts w:hint="eastAsia" w:ascii="Times New Roman" w:hAnsi="Times New Roman" w:eastAsia="宋体" w:cs="Times New Roman"/>
                      <w:b/>
                      <w:bCs w:val="0"/>
                      <w:color w:val="auto"/>
                      <w:sz w:val="22"/>
                      <w:szCs w:val="22"/>
                      <w:lang w:val="en-US" w:eastAsia="zh-CN"/>
                    </w:rPr>
                    <w:t>200</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highlight w:val="none"/>
                      <w:lang w:val="en-US" w:eastAsia="zh-CN"/>
                    </w:rPr>
                  </w:pPr>
                  <w:r>
                    <w:rPr>
                      <w:rFonts w:hint="eastAsia" w:ascii="Times New Roman" w:hAnsi="Times New Roman" w:eastAsia="宋体" w:cs="Times New Roman"/>
                      <w:b/>
                      <w:bCs w:val="0"/>
                      <w:color w:val="auto"/>
                      <w:sz w:val="22"/>
                      <w:szCs w:val="22"/>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4"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2"/>
                      <w:szCs w:val="22"/>
                    </w:rPr>
                  </w:pPr>
                </w:p>
              </w:tc>
              <w:tc>
                <w:tcPr>
                  <w:tcW w:w="1511"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eastAsia="zh-CN"/>
                    </w:rPr>
                  </w:pPr>
                  <w:r>
                    <w:rPr>
                      <w:rFonts w:hint="eastAsia" w:ascii="Times New Roman" w:hAnsi="Times New Roman" w:eastAsia="宋体" w:cs="Times New Roman"/>
                      <w:b w:val="0"/>
                      <w:bCs/>
                      <w:color w:val="auto"/>
                      <w:sz w:val="22"/>
                      <w:szCs w:val="22"/>
                      <w:lang w:eastAsia="zh-CN"/>
                    </w:rPr>
                    <w:t>达标情况</w:t>
                  </w:r>
                </w:p>
              </w:tc>
              <w:tc>
                <w:tcPr>
                  <w:tcW w:w="66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eastAsia="zh-CN"/>
                    </w:rPr>
                    <w:t>达标</w:t>
                  </w:r>
                </w:p>
              </w:tc>
              <w:tc>
                <w:tcPr>
                  <w:tcW w:w="65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eastAsia="zh-CN"/>
                    </w:rPr>
                    <w:t>达标</w:t>
                  </w:r>
                </w:p>
              </w:tc>
              <w:tc>
                <w:tcPr>
                  <w:tcW w:w="66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val="en-US" w:eastAsia="zh-CN"/>
                    </w:rPr>
                  </w:pPr>
                  <w:r>
                    <w:rPr>
                      <w:rFonts w:hint="eastAsia" w:ascii="Times New Roman" w:hAnsi="Times New Roman" w:eastAsia="宋体" w:cs="Times New Roman"/>
                      <w:b w:val="0"/>
                      <w:bCs/>
                      <w:color w:val="auto"/>
                      <w:sz w:val="22"/>
                      <w:szCs w:val="22"/>
                      <w:lang w:eastAsia="zh-CN"/>
                    </w:rPr>
                    <w:t>达标</w:t>
                  </w:r>
                </w:p>
              </w:tc>
              <w:tc>
                <w:tcPr>
                  <w:tcW w:w="65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2"/>
                      <w:szCs w:val="22"/>
                      <w:lang w:eastAsia="zh-CN"/>
                    </w:rPr>
                  </w:pPr>
                  <w:r>
                    <w:rPr>
                      <w:rFonts w:hint="eastAsia" w:ascii="Times New Roman" w:hAnsi="Times New Roman" w:eastAsia="宋体" w:cs="Times New Roman"/>
                      <w:b w:val="0"/>
                      <w:bCs/>
                      <w:color w:val="auto"/>
                      <w:sz w:val="22"/>
                      <w:szCs w:val="22"/>
                      <w:lang w:eastAsia="zh-CN"/>
                    </w:rPr>
                    <w:t>达标</w:t>
                  </w:r>
                </w:p>
              </w:tc>
            </w:tr>
          </w:tbl>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color w:val="000000"/>
                <w:sz w:val="24"/>
                <w:szCs w:val="21"/>
              </w:rPr>
            </w:pPr>
            <w:r>
              <w:rPr>
                <w:rFonts w:hint="default" w:ascii="Times New Roman" w:hAnsi="Times New Roman" w:eastAsia="宋体"/>
                <w:b/>
                <w:color w:val="000000"/>
                <w:sz w:val="24"/>
                <w:szCs w:val="21"/>
              </w:rPr>
              <w:t>7.1.</w:t>
            </w:r>
            <w:r>
              <w:rPr>
                <w:rFonts w:hint="eastAsia" w:ascii="Times New Roman" w:hAnsi="Times New Roman" w:eastAsia="宋体"/>
                <w:b/>
                <w:color w:val="000000"/>
                <w:sz w:val="24"/>
                <w:szCs w:val="21"/>
                <w:lang w:val="en-US" w:eastAsia="zh-CN"/>
              </w:rPr>
              <w:t>2</w:t>
            </w:r>
            <w:r>
              <w:rPr>
                <w:rFonts w:hint="default" w:ascii="Times New Roman" w:hAnsi="Times New Roman" w:eastAsia="宋体"/>
                <w:b/>
                <w:color w:val="000000"/>
                <w:sz w:val="24"/>
                <w:szCs w:val="21"/>
              </w:rPr>
              <w:t xml:space="preserve">  废气监测结果与评价</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000000"/>
                <w:sz w:val="24"/>
                <w:szCs w:val="24"/>
              </w:rPr>
            </w:pPr>
            <w:r>
              <w:rPr>
                <w:rFonts w:hint="default" w:ascii="Times New Roman" w:hAnsi="Times New Roman" w:eastAsia="宋体"/>
                <w:color w:val="000000"/>
                <w:sz w:val="24"/>
                <w:szCs w:val="24"/>
              </w:rPr>
              <w:t>（一） 有组织废气</w:t>
            </w:r>
          </w:p>
          <w:p>
            <w:pPr>
              <w:keepNext w:val="0"/>
              <w:keepLines w:val="0"/>
              <w:widowControl/>
              <w:suppressLineNumbers w:val="0"/>
              <w:spacing w:before="0" w:beforeAutospacing="0" w:after="0" w:afterAutospacing="0" w:line="360" w:lineRule="auto"/>
              <w:ind w:left="0" w:right="0" w:firstLine="440" w:firstLineChars="200"/>
              <w:rPr>
                <w:rFonts w:hint="eastAsia" w:ascii="Times New Roman" w:hAnsi="Times New Roman" w:eastAsia="宋体" w:cs="Times New Roman"/>
                <w:color w:val="auto"/>
                <w:kern w:val="0"/>
                <w:sz w:val="24"/>
                <w:szCs w:val="21"/>
              </w:rPr>
            </w:pPr>
            <w:r>
              <w:rPr>
                <w:rFonts w:hint="eastAsia" w:eastAsia="宋体"/>
                <w:color w:val="auto"/>
                <w:u w:val="none"/>
                <w:lang w:val="en-US" w:eastAsia="zh-CN"/>
              </w:rPr>
              <w:t>虹光化学危废暂存库</w:t>
            </w:r>
            <w:r>
              <w:rPr>
                <w:rFonts w:hint="eastAsia" w:eastAsia="宋体"/>
                <w:color w:val="auto"/>
                <w:u w:val="none"/>
              </w:rPr>
              <w:t>项目</w:t>
            </w:r>
            <w:r>
              <w:rPr>
                <w:rFonts w:hint="eastAsia" w:eastAsia="宋体"/>
                <w:color w:val="auto"/>
                <w:u w:val="none"/>
                <w:lang w:val="en-US" w:eastAsia="zh-CN"/>
              </w:rPr>
              <w:t>暂存期间主要废气污染物为氯化氢，</w:t>
            </w:r>
            <w:r>
              <w:rPr>
                <w:rFonts w:hint="eastAsia" w:ascii="Times New Roman" w:hAnsi="Times New Roman" w:eastAsia="宋体" w:cs="Times New Roman"/>
                <w:color w:val="auto"/>
                <w:kern w:val="0"/>
                <w:sz w:val="24"/>
                <w:szCs w:val="21"/>
              </w:rPr>
              <w:t>采用负压收集后依托现有的</w:t>
            </w:r>
            <w:r>
              <w:rPr>
                <w:rFonts w:hint="eastAsia" w:ascii="Times New Roman" w:hAnsi="Times New Roman" w:eastAsia="宋体" w:cs="Times New Roman"/>
                <w:color w:val="auto"/>
                <w:kern w:val="0"/>
                <w:sz w:val="24"/>
                <w:szCs w:val="21"/>
                <w:lang w:val="en-US" w:eastAsia="zh-CN"/>
              </w:rPr>
              <w:t>一级水吸收+二级碱喷淋</w:t>
            </w:r>
            <w:r>
              <w:rPr>
                <w:rFonts w:hint="eastAsia" w:ascii="Times New Roman" w:hAnsi="Times New Roman" w:eastAsia="宋体" w:cs="Times New Roman"/>
                <w:color w:val="auto"/>
                <w:kern w:val="0"/>
                <w:sz w:val="24"/>
                <w:szCs w:val="21"/>
              </w:rPr>
              <w:t>装置处理，处理</w:t>
            </w:r>
            <w:r>
              <w:rPr>
                <w:rFonts w:hint="eastAsia" w:ascii="Times New Roman" w:hAnsi="Times New Roman" w:eastAsia="宋体" w:cs="Times New Roman"/>
                <w:color w:val="auto"/>
                <w:kern w:val="0"/>
                <w:sz w:val="24"/>
                <w:szCs w:val="21"/>
                <w:lang w:val="en-US" w:eastAsia="zh-CN"/>
              </w:rPr>
              <w:t>达标</w:t>
            </w:r>
            <w:r>
              <w:rPr>
                <w:rFonts w:hint="eastAsia" w:ascii="Times New Roman" w:hAnsi="Times New Roman" w:eastAsia="宋体" w:cs="Times New Roman"/>
                <w:color w:val="auto"/>
                <w:kern w:val="0"/>
                <w:sz w:val="24"/>
                <w:szCs w:val="21"/>
              </w:rPr>
              <w:t>后通过</w:t>
            </w:r>
            <w:r>
              <w:rPr>
                <w:rFonts w:hint="eastAsia" w:ascii="Times New Roman" w:hAnsi="Times New Roman" w:eastAsia="宋体" w:cs="Times New Roman"/>
                <w:color w:val="auto"/>
                <w:kern w:val="0"/>
                <w:sz w:val="24"/>
                <w:szCs w:val="21"/>
                <w:lang w:val="en-US" w:eastAsia="zh-CN"/>
              </w:rPr>
              <w:t>25</w:t>
            </w:r>
            <w:r>
              <w:rPr>
                <w:rFonts w:hint="eastAsia" w:ascii="Times New Roman" w:hAnsi="Times New Roman" w:eastAsia="宋体" w:cs="Times New Roman"/>
                <w:color w:val="auto"/>
                <w:kern w:val="0"/>
                <w:sz w:val="24"/>
                <w:szCs w:val="21"/>
              </w:rPr>
              <w:t>米高</w:t>
            </w:r>
            <w:r>
              <w:rPr>
                <w:rFonts w:hint="eastAsia" w:ascii="Times New Roman" w:hAnsi="Times New Roman" w:eastAsia="宋体" w:cs="Times New Roman"/>
                <w:color w:val="auto"/>
                <w:kern w:val="0"/>
                <w:sz w:val="24"/>
                <w:szCs w:val="21"/>
                <w:lang w:val="en-US" w:eastAsia="zh-CN"/>
              </w:rPr>
              <w:t>DA001</w:t>
            </w:r>
            <w:r>
              <w:rPr>
                <w:rFonts w:hint="eastAsia" w:ascii="Times New Roman" w:hAnsi="Times New Roman" w:eastAsia="宋体" w:cs="Times New Roman"/>
                <w:color w:val="auto"/>
                <w:kern w:val="0"/>
                <w:sz w:val="24"/>
                <w:szCs w:val="21"/>
              </w:rPr>
              <w:t>排气筒排放。</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color w:val="000000"/>
                <w:sz w:val="24"/>
              </w:rPr>
            </w:pPr>
            <w:r>
              <w:rPr>
                <w:rFonts w:hint="eastAsia" w:ascii="Times New Roman" w:hAnsi="Times New Roman" w:eastAsia="宋体" w:cs="Times New Roman"/>
                <w:color w:val="auto"/>
                <w:kern w:val="0"/>
                <w:sz w:val="24"/>
                <w:szCs w:val="21"/>
              </w:rPr>
              <w:t>根据检测结果，废气排口</w:t>
            </w:r>
            <w:r>
              <w:rPr>
                <w:rFonts w:hint="eastAsia" w:ascii="Times New Roman" w:hAnsi="Times New Roman" w:eastAsia="宋体" w:cs="Times New Roman"/>
                <w:color w:val="auto"/>
                <w:kern w:val="0"/>
                <w:sz w:val="24"/>
                <w:szCs w:val="21"/>
                <w:lang w:val="en-US" w:eastAsia="zh-CN"/>
              </w:rPr>
              <w:t>氯化氢</w:t>
            </w:r>
            <w:r>
              <w:rPr>
                <w:rFonts w:hint="eastAsia" w:ascii="Times New Roman" w:hAnsi="Times New Roman" w:eastAsia="宋体" w:cs="Times New Roman"/>
                <w:color w:val="auto"/>
                <w:kern w:val="0"/>
                <w:sz w:val="24"/>
                <w:szCs w:val="21"/>
              </w:rPr>
              <w:t>排放浓度及排放速率满足</w:t>
            </w:r>
            <w:r>
              <w:rPr>
                <w:rFonts w:hint="default" w:ascii="Times New Roman" w:hAnsi="Times New Roman" w:eastAsia="宋体" w:cs="Times New Roman"/>
                <w:color w:val="auto"/>
                <w:kern w:val="0"/>
                <w:sz w:val="24"/>
                <w:szCs w:val="21"/>
                <w:lang w:val="en-US" w:eastAsia="zh-CN"/>
              </w:rPr>
              <w:t>《大气污染物综合排放标准》（DB32/4041-2021）</w:t>
            </w:r>
            <w:r>
              <w:rPr>
                <w:rFonts w:hint="eastAsia" w:ascii="Times New Roman" w:hAnsi="Times New Roman" w:eastAsia="宋体" w:cs="Times New Roman"/>
                <w:color w:val="auto"/>
                <w:kern w:val="0"/>
                <w:sz w:val="24"/>
                <w:szCs w:val="21"/>
                <w:lang w:val="en-US" w:eastAsia="zh-CN"/>
              </w:rPr>
              <w:t>相关标准</w:t>
            </w:r>
            <w:r>
              <w:rPr>
                <w:rFonts w:hint="eastAsia" w:ascii="Times New Roman" w:hAnsi="Times New Roman" w:eastAsia="宋体" w:cs="Times New Roman"/>
                <w:color w:val="auto"/>
                <w:kern w:val="0"/>
                <w:sz w:val="24"/>
                <w:szCs w:val="21"/>
              </w:rPr>
              <w:t>；废气处理设备对</w:t>
            </w:r>
            <w:r>
              <w:rPr>
                <w:rFonts w:hint="eastAsia" w:ascii="Times New Roman" w:hAnsi="Times New Roman" w:eastAsia="宋体" w:cs="Times New Roman"/>
                <w:color w:val="auto"/>
                <w:kern w:val="0"/>
                <w:sz w:val="24"/>
                <w:szCs w:val="21"/>
                <w:lang w:val="en-US" w:eastAsia="zh-CN"/>
              </w:rPr>
              <w:t>氯化氢</w:t>
            </w:r>
            <w:r>
              <w:rPr>
                <w:rFonts w:hint="eastAsia" w:ascii="Times New Roman" w:hAnsi="Times New Roman" w:eastAsia="宋体" w:cs="Times New Roman"/>
                <w:color w:val="auto"/>
                <w:kern w:val="0"/>
                <w:sz w:val="24"/>
                <w:szCs w:val="21"/>
              </w:rPr>
              <w:t>平均处理效率</w:t>
            </w:r>
            <w:r>
              <w:rPr>
                <w:rFonts w:hint="eastAsia" w:ascii="Times New Roman" w:hAnsi="Times New Roman" w:eastAsia="宋体" w:cs="Times New Roman"/>
                <w:color w:val="auto"/>
                <w:kern w:val="0"/>
                <w:sz w:val="24"/>
                <w:szCs w:val="21"/>
                <w:lang w:val="en-US" w:eastAsia="zh-CN"/>
              </w:rPr>
              <w:t>为81.85</w:t>
            </w:r>
            <w:r>
              <w:rPr>
                <w:rFonts w:hint="eastAsia" w:ascii="Times New Roman" w:hAnsi="Times New Roman" w:eastAsia="宋体" w:cs="Times New Roman"/>
                <w:color w:val="auto"/>
                <w:kern w:val="0"/>
                <w:sz w:val="24"/>
                <w:szCs w:val="21"/>
                <w:highlight w:val="none"/>
                <w:lang w:val="en-US" w:eastAsia="zh-CN"/>
              </w:rPr>
              <w:t>%</w:t>
            </w:r>
            <w:r>
              <w:rPr>
                <w:rFonts w:hint="eastAsia" w:ascii="Times New Roman" w:hAnsi="Times New Roman" w:eastAsia="宋体" w:cs="Times New Roman"/>
                <w:color w:val="auto"/>
                <w:kern w:val="0"/>
                <w:sz w:val="24"/>
                <w:szCs w:val="21"/>
              </w:rPr>
              <w:t>。</w:t>
            </w:r>
          </w:p>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color w:val="000000"/>
                <w:sz w:val="24"/>
              </w:rPr>
            </w:pPr>
          </w:p>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color w:val="000000"/>
                <w:sz w:val="24"/>
              </w:rPr>
            </w:pPr>
            <w:r>
              <w:rPr>
                <w:rFonts w:hint="default" w:ascii="Times New Roman" w:hAnsi="Times New Roman" w:eastAsia="宋体"/>
                <w:b/>
                <w:color w:val="000000"/>
                <w:sz w:val="24"/>
              </w:rPr>
              <w:t>表</w:t>
            </w:r>
            <w:r>
              <w:rPr>
                <w:rFonts w:hint="eastAsia" w:ascii="Times New Roman" w:hAnsi="Times New Roman" w:eastAsia="宋体"/>
                <w:b/>
                <w:color w:val="000000"/>
                <w:sz w:val="24"/>
              </w:rPr>
              <w:t>7</w:t>
            </w:r>
            <w:r>
              <w:rPr>
                <w:rFonts w:hint="default" w:ascii="Times New Roman" w:hAnsi="Times New Roman" w:eastAsia="宋体"/>
                <w:b/>
                <w:color w:val="000000"/>
                <w:sz w:val="24"/>
              </w:rPr>
              <w:t>-</w:t>
            </w:r>
            <w:r>
              <w:rPr>
                <w:rFonts w:hint="eastAsia" w:ascii="Times New Roman" w:hAnsi="Times New Roman" w:eastAsia="宋体"/>
                <w:b/>
                <w:color w:val="000000"/>
                <w:sz w:val="24"/>
                <w:lang w:val="en-US" w:eastAsia="zh-CN"/>
              </w:rPr>
              <w:t>2</w:t>
            </w:r>
            <w:r>
              <w:rPr>
                <w:rFonts w:hint="default" w:ascii="Times New Roman" w:hAnsi="Times New Roman" w:eastAsia="宋体"/>
                <w:b/>
                <w:color w:val="000000"/>
                <w:sz w:val="24"/>
              </w:rPr>
              <w:t xml:space="preserve"> </w:t>
            </w:r>
            <w:r>
              <w:rPr>
                <w:rFonts w:hint="eastAsia" w:ascii="Times New Roman" w:hAnsi="Times New Roman" w:eastAsia="宋体"/>
                <w:b/>
                <w:color w:val="000000"/>
                <w:sz w:val="24"/>
                <w:lang w:val="en-US" w:eastAsia="zh-CN"/>
              </w:rPr>
              <w:t>危废仓</w:t>
            </w:r>
            <w:r>
              <w:rPr>
                <w:rFonts w:hint="default" w:ascii="Times New Roman" w:hAnsi="Times New Roman" w:eastAsia="宋体"/>
                <w:b/>
                <w:color w:val="000000"/>
                <w:sz w:val="24"/>
              </w:rPr>
              <w:t>废气监测结果统计与评价</w:t>
            </w:r>
          </w:p>
          <w:p>
            <w:pPr>
              <w:pStyle w:val="11"/>
              <w:bidi w:val="0"/>
              <w:rPr>
                <w:rFonts w:hint="default"/>
              </w:rPr>
            </w:pPr>
          </w:p>
          <w:tbl>
            <w:tblPr>
              <w:tblStyle w:val="19"/>
              <w:tblW w:w="4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8"/>
              <w:gridCol w:w="995"/>
              <w:gridCol w:w="1274"/>
              <w:gridCol w:w="170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00" w:type="pct"/>
                  <w:gridSpan w:val="5"/>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202</w:t>
                  </w:r>
                  <w:r>
                    <w:rPr>
                      <w:rFonts w:hint="eastAsia" w:ascii="Times New Roman" w:hAnsi="Times New Roman" w:eastAsia="宋体"/>
                      <w:bCs/>
                      <w:color w:val="000000"/>
                      <w:sz w:val="21"/>
                      <w:szCs w:val="21"/>
                      <w:lang w:val="en-US" w:eastAsia="zh-CN"/>
                    </w:rPr>
                    <w:t>2</w:t>
                  </w:r>
                  <w:r>
                    <w:rPr>
                      <w:rFonts w:hint="default" w:ascii="Times New Roman" w:hAnsi="Times New Roman" w:eastAsia="宋体"/>
                      <w:bCs/>
                      <w:color w:val="000000"/>
                      <w:sz w:val="21"/>
                      <w:szCs w:val="21"/>
                    </w:rPr>
                    <w:t>年</w:t>
                  </w:r>
                  <w:r>
                    <w:rPr>
                      <w:rFonts w:hint="eastAsia" w:ascii="Times New Roman" w:hAnsi="Times New Roman" w:eastAsia="宋体"/>
                      <w:bCs/>
                      <w:color w:val="000000"/>
                      <w:sz w:val="21"/>
                      <w:szCs w:val="21"/>
                      <w:lang w:val="en-US" w:eastAsia="zh-CN"/>
                    </w:rPr>
                    <w:t>7</w:t>
                  </w:r>
                  <w:r>
                    <w:rPr>
                      <w:rFonts w:hint="default" w:ascii="Times New Roman" w:hAnsi="Times New Roman" w:eastAsia="宋体"/>
                      <w:bCs/>
                      <w:color w:val="000000"/>
                      <w:sz w:val="21"/>
                      <w:szCs w:val="21"/>
                    </w:rPr>
                    <w:t>月</w:t>
                  </w:r>
                  <w:r>
                    <w:rPr>
                      <w:rFonts w:hint="eastAsia" w:ascii="Times New Roman" w:hAnsi="Times New Roman" w:eastAsia="宋体"/>
                      <w:bCs/>
                      <w:color w:val="000000"/>
                      <w:sz w:val="21"/>
                      <w:szCs w:val="21"/>
                      <w:lang w:val="en-US" w:eastAsia="zh-CN"/>
                    </w:rPr>
                    <w:t>9</w:t>
                  </w:r>
                  <w:r>
                    <w:rPr>
                      <w:rFonts w:hint="default" w:ascii="Times New Roman" w:hAnsi="Times New Roman" w:eastAsia="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污染治理设施</w:t>
                  </w: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监测点位</w:t>
                  </w:r>
                </w:p>
              </w:tc>
              <w:tc>
                <w:tcPr>
                  <w:tcW w:w="891"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监测频次</w:t>
                  </w:r>
                </w:p>
              </w:tc>
              <w:tc>
                <w:tcPr>
                  <w:tcW w:w="237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氯化氢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浓度(mg/m</w:t>
                  </w:r>
                  <w:r>
                    <w:rPr>
                      <w:rFonts w:hint="default" w:ascii="Times New Roman" w:hAnsi="Times New Roman" w:eastAsia="宋体"/>
                      <w:bCs/>
                      <w:color w:val="000000"/>
                      <w:sz w:val="21"/>
                      <w:szCs w:val="21"/>
                      <w:vertAlign w:val="superscript"/>
                    </w:rPr>
                    <w:t>3</w:t>
                  </w:r>
                  <w:r>
                    <w:rPr>
                      <w:rFonts w:hint="default" w:ascii="Times New Roman" w:hAnsi="Times New Roman" w:eastAsia="宋体"/>
                      <w:bCs/>
                      <w:color w:val="000000"/>
                      <w:sz w:val="21"/>
                      <w:szCs w:val="21"/>
                    </w:rPr>
                    <w:t>)</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color w:val="000000"/>
                      <w:sz w:val="21"/>
                      <w:szCs w:val="21"/>
                      <w:lang w:val="en-US" w:eastAsia="zh-CN" w:bidi="ar"/>
                    </w:rPr>
                    <w:t>一级水吸收+二级碱喷淋</w:t>
                  </w: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1#危废仓</w:t>
                  </w:r>
                  <w:r>
                    <w:rPr>
                      <w:rFonts w:hint="default" w:ascii="Times New Roman" w:hAnsi="Times New Roman" w:eastAsia="宋体"/>
                      <w:bCs/>
                      <w:color w:val="000000"/>
                      <w:sz w:val="21"/>
                      <w:szCs w:val="21"/>
                    </w:rPr>
                    <w:t>进气口</w:t>
                  </w: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14.7</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13.9</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13.1</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13.9</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2#进气口</w:t>
                  </w: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7.50</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8.09</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7.85</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7.813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3#进气口</w:t>
                  </w: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3.33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3.26</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3.18</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3.257</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1588" w:type="pct"/>
                  <w:gridSpan w:val="2"/>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速率合计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0.08765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排气口</w:t>
                  </w: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1.06</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1.1</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1.053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5"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执行排放标准</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达标情况</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处理效率（%）</w:t>
                  </w:r>
                </w:p>
              </w:tc>
              <w:tc>
                <w:tcPr>
                  <w:tcW w:w="237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83.69</w:t>
                  </w:r>
                  <w:r>
                    <w:rPr>
                      <w:rFonts w:hint="eastAsia" w:ascii="Times New Roman" w:hAnsi="Times New Roman"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00" w:type="pct"/>
                  <w:gridSpan w:val="5"/>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202</w:t>
                  </w:r>
                  <w:r>
                    <w:rPr>
                      <w:rFonts w:hint="eastAsia" w:ascii="Times New Roman" w:hAnsi="Times New Roman" w:eastAsia="宋体"/>
                      <w:bCs/>
                      <w:color w:val="000000"/>
                      <w:sz w:val="21"/>
                      <w:szCs w:val="21"/>
                      <w:lang w:val="en-US" w:eastAsia="zh-CN"/>
                    </w:rPr>
                    <w:t>2</w:t>
                  </w:r>
                  <w:r>
                    <w:rPr>
                      <w:rFonts w:hint="default" w:ascii="Times New Roman" w:hAnsi="Times New Roman" w:eastAsia="宋体"/>
                      <w:bCs/>
                      <w:color w:val="000000"/>
                      <w:sz w:val="21"/>
                      <w:szCs w:val="21"/>
                    </w:rPr>
                    <w:t>年</w:t>
                  </w:r>
                  <w:r>
                    <w:rPr>
                      <w:rFonts w:hint="eastAsia" w:ascii="Times New Roman" w:hAnsi="Times New Roman" w:eastAsia="宋体"/>
                      <w:bCs/>
                      <w:color w:val="000000"/>
                      <w:sz w:val="21"/>
                      <w:szCs w:val="21"/>
                      <w:lang w:val="en-US" w:eastAsia="zh-CN"/>
                    </w:rPr>
                    <w:t>7</w:t>
                  </w:r>
                  <w:r>
                    <w:rPr>
                      <w:rFonts w:hint="default" w:ascii="Times New Roman" w:hAnsi="Times New Roman" w:eastAsia="宋体"/>
                      <w:bCs/>
                      <w:color w:val="000000"/>
                      <w:sz w:val="21"/>
                      <w:szCs w:val="21"/>
                    </w:rPr>
                    <w:t>月</w:t>
                  </w:r>
                  <w:r>
                    <w:rPr>
                      <w:rFonts w:hint="eastAsia" w:ascii="Times New Roman" w:hAnsi="Times New Roman" w:eastAsia="宋体"/>
                      <w:bCs/>
                      <w:color w:val="000000"/>
                      <w:sz w:val="21"/>
                      <w:szCs w:val="21"/>
                    </w:rPr>
                    <w:t>1</w:t>
                  </w:r>
                  <w:r>
                    <w:rPr>
                      <w:rFonts w:hint="eastAsia" w:ascii="Times New Roman" w:hAnsi="Times New Roman" w:eastAsia="宋体"/>
                      <w:bCs/>
                      <w:color w:val="000000"/>
                      <w:sz w:val="21"/>
                      <w:szCs w:val="21"/>
                      <w:lang w:val="en-US" w:eastAsia="zh-CN"/>
                    </w:rPr>
                    <w:t>0</w:t>
                  </w:r>
                  <w:r>
                    <w:rPr>
                      <w:rFonts w:hint="default" w:ascii="Times New Roman" w:hAnsi="Times New Roman" w:eastAsia="宋体"/>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污染治理设施</w:t>
                  </w: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监测点位</w:t>
                  </w:r>
                </w:p>
              </w:tc>
              <w:tc>
                <w:tcPr>
                  <w:tcW w:w="891"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监测频次</w:t>
                  </w:r>
                </w:p>
              </w:tc>
              <w:tc>
                <w:tcPr>
                  <w:tcW w:w="237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氯化氢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浓度(mg/m</w:t>
                  </w:r>
                  <w:r>
                    <w:rPr>
                      <w:rFonts w:hint="default" w:ascii="Times New Roman" w:hAnsi="Times New Roman" w:eastAsia="宋体"/>
                      <w:bCs/>
                      <w:color w:val="000000"/>
                      <w:sz w:val="21"/>
                      <w:szCs w:val="21"/>
                      <w:vertAlign w:val="superscript"/>
                    </w:rPr>
                    <w:t>3</w:t>
                  </w:r>
                  <w:r>
                    <w:rPr>
                      <w:rFonts w:hint="default" w:ascii="Times New Roman" w:hAnsi="Times New Roman" w:eastAsia="宋体"/>
                      <w:bCs/>
                      <w:color w:val="000000"/>
                      <w:sz w:val="21"/>
                      <w:szCs w:val="21"/>
                    </w:rPr>
                    <w:t>)</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color w:val="000000"/>
                      <w:sz w:val="21"/>
                      <w:szCs w:val="21"/>
                      <w:lang w:val="en-US" w:eastAsia="zh-CN" w:bidi="ar"/>
                    </w:rPr>
                    <w:t>一级水吸收+二级碱喷淋</w:t>
                  </w:r>
                </w:p>
              </w:tc>
              <w:tc>
                <w:tcPr>
                  <w:tcW w:w="696" w:type="pct"/>
                  <w:vMerge w:val="restar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1#危废仓</w:t>
                  </w:r>
                  <w:r>
                    <w:rPr>
                      <w:rFonts w:hint="default" w:ascii="Times New Roman" w:hAnsi="Times New Roman" w:eastAsia="宋体"/>
                      <w:bCs/>
                      <w:color w:val="000000"/>
                      <w:sz w:val="21"/>
                      <w:szCs w:val="21"/>
                    </w:rPr>
                    <w:t>进气口</w:t>
                  </w: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13.7</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15.0</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14.3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14.333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2#进气口</w:t>
                  </w: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6.88</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6.75</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7.01</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6.88</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3#进气口</w:t>
                  </w: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2.52</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2.94</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3.23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2.897</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1588" w:type="pct"/>
                  <w:gridSpan w:val="2"/>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1"/>
                      <w:szCs w:val="21"/>
                      <w:lang w:val="en-US" w:eastAsia="zh-CN" w:bidi="ar-SA"/>
                    </w:rPr>
                  </w:pPr>
                  <w:r>
                    <w:rPr>
                      <w:rFonts w:hint="eastAsia" w:ascii="Times New Roman" w:hAnsi="Times New Roman" w:eastAsia="宋体"/>
                      <w:bCs/>
                      <w:color w:val="000000"/>
                      <w:sz w:val="21"/>
                      <w:szCs w:val="21"/>
                      <w:lang w:val="en-US" w:eastAsia="zh-CN"/>
                    </w:rPr>
                    <w:t>速率合计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0.07848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排气口</w:t>
                  </w: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1.06</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1.19</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1.09</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034" w:type="pct"/>
                  <w:vMerge w:val="continue"/>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eastAsia="zh-CN"/>
                    </w:rPr>
                  </w:pPr>
                </w:p>
              </w:tc>
              <w:tc>
                <w:tcPr>
                  <w:tcW w:w="69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89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平均值</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1.113</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执行排放标准</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10</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Cs/>
                      <w:color w:val="000000"/>
                      <w:sz w:val="21"/>
                      <w:szCs w:val="21"/>
                      <w:lang w:val="en-US" w:eastAsia="zh-CN"/>
                    </w:rPr>
                  </w:pPr>
                  <w:r>
                    <w:rPr>
                      <w:rFonts w:hint="eastAsia" w:ascii="Times New Roman" w:hAnsi="Times New Roman" w:eastAsia="宋体"/>
                      <w:bCs/>
                      <w:color w:val="000000"/>
                      <w:sz w:val="21"/>
                      <w:szCs w:val="21"/>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达标情况</w:t>
                  </w:r>
                </w:p>
              </w:tc>
              <w:tc>
                <w:tcPr>
                  <w:tcW w:w="11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w:t>
                  </w:r>
                </w:p>
              </w:tc>
              <w:tc>
                <w:tcPr>
                  <w:tcW w:w="118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2622"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处理效率（%）</w:t>
                  </w:r>
                </w:p>
              </w:tc>
              <w:tc>
                <w:tcPr>
                  <w:tcW w:w="237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80</w:t>
                  </w:r>
                  <w:r>
                    <w:rPr>
                      <w:rFonts w:hint="eastAsia" w:ascii="Times New Roman" w:hAnsi="Times New Roman" w:eastAsia="宋体"/>
                      <w:bCs/>
                      <w:color w:val="000000"/>
                      <w:sz w:val="21"/>
                      <w:szCs w:val="21"/>
                    </w:rPr>
                    <w:t>%</w:t>
                  </w:r>
                </w:p>
              </w:tc>
            </w:tr>
          </w:tbl>
          <w:p>
            <w:pPr>
              <w:keepNext w:val="0"/>
              <w:keepLines w:val="0"/>
              <w:widowControl/>
              <w:suppressLineNumbers w:val="0"/>
              <w:spacing w:before="0" w:beforeAutospacing="0" w:after="0" w:afterAutospacing="0" w:line="360" w:lineRule="auto"/>
              <w:ind w:left="0" w:right="0" w:firstLine="482" w:firstLineChars="200"/>
              <w:rPr>
                <w:rFonts w:hint="default" w:ascii="Times New Roman" w:hAnsi="Times New Roman" w:eastAsia="宋体"/>
                <w:b/>
                <w:color w:val="000000"/>
                <w:sz w:val="24"/>
                <w:szCs w:val="21"/>
              </w:rPr>
            </w:pPr>
            <w:r>
              <w:rPr>
                <w:rFonts w:hint="default" w:ascii="Times New Roman" w:hAnsi="Times New Roman" w:eastAsia="宋体"/>
                <w:b/>
                <w:color w:val="000000"/>
                <w:sz w:val="24"/>
                <w:szCs w:val="21"/>
              </w:rPr>
              <w:t>（二）无组织废气</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000000"/>
                <w:sz w:val="24"/>
                <w:szCs w:val="24"/>
              </w:rPr>
            </w:pPr>
            <w:r>
              <w:rPr>
                <w:rFonts w:hint="eastAsia" w:ascii="Times New Roman" w:hAnsi="Times New Roman" w:eastAsia="宋体"/>
                <w:color w:val="000000"/>
                <w:sz w:val="24"/>
                <w:szCs w:val="24"/>
              </w:rPr>
              <w:t>厂界</w:t>
            </w:r>
            <w:r>
              <w:rPr>
                <w:rFonts w:hint="default" w:ascii="Times New Roman" w:hAnsi="Times New Roman" w:eastAsia="宋体"/>
                <w:color w:val="000000"/>
                <w:sz w:val="24"/>
                <w:szCs w:val="24"/>
              </w:rPr>
              <w:t>无组织监测期间气象参数见表</w:t>
            </w:r>
            <w:r>
              <w:rPr>
                <w:rFonts w:hint="eastAsia" w:ascii="Times New Roman" w:hAnsi="Times New Roman" w:eastAsia="宋体"/>
                <w:color w:val="000000"/>
                <w:sz w:val="24"/>
                <w:szCs w:val="24"/>
              </w:rPr>
              <w:t>7-</w:t>
            </w:r>
            <w:r>
              <w:rPr>
                <w:rFonts w:hint="eastAsia" w:ascii="Times New Roman" w:hAnsi="Times New Roman" w:eastAsia="宋体"/>
                <w:color w:val="000000"/>
                <w:sz w:val="24"/>
                <w:szCs w:val="24"/>
                <w:lang w:val="en-US" w:eastAsia="zh-CN"/>
              </w:rPr>
              <w:t>3</w:t>
            </w:r>
            <w:r>
              <w:rPr>
                <w:rFonts w:hint="default" w:ascii="Times New Roman" w:hAnsi="Times New Roman" w:eastAsia="宋体"/>
                <w:color w:val="000000"/>
                <w:sz w:val="24"/>
                <w:szCs w:val="24"/>
              </w:rPr>
              <w:t>，无组织废气监测结果统计与评价见表</w:t>
            </w:r>
            <w:r>
              <w:rPr>
                <w:rFonts w:hint="eastAsia" w:ascii="Times New Roman" w:hAnsi="Times New Roman" w:eastAsia="宋体"/>
                <w:color w:val="000000"/>
                <w:sz w:val="24"/>
                <w:szCs w:val="24"/>
              </w:rPr>
              <w:t>7-</w:t>
            </w:r>
            <w:r>
              <w:rPr>
                <w:rFonts w:hint="eastAsia" w:ascii="Times New Roman" w:hAnsi="Times New Roman" w:eastAsia="宋体"/>
                <w:color w:val="000000"/>
                <w:sz w:val="24"/>
                <w:szCs w:val="24"/>
                <w:lang w:val="en-US" w:eastAsia="zh-CN"/>
              </w:rPr>
              <w:t>4</w:t>
            </w:r>
            <w:r>
              <w:rPr>
                <w:rFonts w:hint="default" w:ascii="Times New Roman" w:hAnsi="Times New Roman" w:eastAsia="宋体"/>
                <w:color w:val="000000"/>
                <w:sz w:val="24"/>
                <w:szCs w:val="24"/>
              </w:rPr>
              <w:t>。</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000000"/>
                <w:sz w:val="24"/>
                <w:szCs w:val="24"/>
              </w:rPr>
            </w:pPr>
            <w:r>
              <w:rPr>
                <w:rFonts w:hint="default" w:ascii="Times New Roman" w:hAnsi="Times New Roman" w:eastAsia="宋体"/>
                <w:color w:val="000000"/>
                <w:sz w:val="24"/>
                <w:szCs w:val="24"/>
              </w:rPr>
              <w:t>根据监测结果，项目厂界无组织废气满足</w:t>
            </w:r>
            <w:r>
              <w:rPr>
                <w:rFonts w:hint="default" w:ascii="Times New Roman" w:hAnsi="Times New Roman" w:eastAsia="宋体" w:cs="Times New Roman"/>
                <w:color w:val="auto"/>
                <w:kern w:val="0"/>
                <w:sz w:val="24"/>
                <w:szCs w:val="21"/>
                <w:lang w:val="en-US" w:eastAsia="zh-CN"/>
              </w:rPr>
              <w:t>《大气污染物综合排放标准》（DB32/4041-2021）</w:t>
            </w:r>
            <w:r>
              <w:rPr>
                <w:rFonts w:hint="eastAsia" w:ascii="Times New Roman" w:hAnsi="Times New Roman" w:eastAsia="宋体" w:cs="Times New Roman"/>
                <w:color w:val="auto"/>
                <w:kern w:val="0"/>
                <w:sz w:val="24"/>
                <w:szCs w:val="21"/>
                <w:lang w:val="en-US" w:eastAsia="zh-CN"/>
              </w:rPr>
              <w:t>相关标准</w:t>
            </w:r>
            <w:r>
              <w:rPr>
                <w:rFonts w:hint="default" w:ascii="Times New Roman" w:hAnsi="Times New Roman" w:eastAsia="宋体"/>
                <w:color w:val="000000"/>
                <w:sz w:val="24"/>
                <w:szCs w:val="24"/>
              </w:rPr>
              <w:t>。</w:t>
            </w:r>
          </w:p>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color w:val="000000"/>
                <w:sz w:val="24"/>
              </w:rPr>
            </w:pPr>
            <w:r>
              <w:rPr>
                <w:rFonts w:hint="default" w:ascii="Times New Roman" w:hAnsi="Times New Roman" w:eastAsia="宋体"/>
                <w:b/>
                <w:color w:val="000000"/>
                <w:sz w:val="24"/>
              </w:rPr>
              <w:t>表</w:t>
            </w:r>
            <w:r>
              <w:rPr>
                <w:rFonts w:hint="eastAsia" w:ascii="Times New Roman" w:hAnsi="Times New Roman" w:eastAsia="宋体"/>
                <w:b/>
                <w:color w:val="000000"/>
                <w:sz w:val="24"/>
              </w:rPr>
              <w:t>7</w:t>
            </w:r>
            <w:r>
              <w:rPr>
                <w:rFonts w:hint="default" w:ascii="Times New Roman" w:hAnsi="Times New Roman" w:eastAsia="宋体"/>
                <w:b/>
                <w:color w:val="000000"/>
                <w:sz w:val="24"/>
              </w:rPr>
              <w:t>-</w:t>
            </w:r>
            <w:r>
              <w:rPr>
                <w:rFonts w:hint="eastAsia" w:ascii="Times New Roman" w:hAnsi="Times New Roman" w:eastAsia="宋体"/>
                <w:b/>
                <w:color w:val="000000"/>
                <w:sz w:val="24"/>
                <w:lang w:val="en-US" w:eastAsia="zh-CN"/>
              </w:rPr>
              <w:t>3</w:t>
            </w:r>
            <w:r>
              <w:rPr>
                <w:rFonts w:hint="default" w:ascii="Times New Roman" w:hAnsi="Times New Roman" w:eastAsia="宋体"/>
                <w:b/>
                <w:color w:val="000000"/>
                <w:sz w:val="24"/>
              </w:rPr>
              <w:t xml:space="preserve">  厂界无组织废气监测期间气象参数统计结果表</w:t>
            </w:r>
          </w:p>
          <w:tbl>
            <w:tblPr>
              <w:tblStyle w:val="19"/>
              <w:tblW w:w="41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5"/>
              <w:gridCol w:w="887"/>
              <w:gridCol w:w="1186"/>
              <w:gridCol w:w="1399"/>
              <w:gridCol w:w="991"/>
              <w:gridCol w:w="12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863"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日期</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频次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气温（℃）</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气压（KPa）</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风向</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风速（m/s）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restar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7月9日</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第一次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33.5</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99.89</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第二次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36.1</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98.67</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第三次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34</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99.11</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6" w:hRule="atLeast"/>
                <w:jc w:val="center"/>
              </w:trPr>
              <w:tc>
                <w:tcPr>
                  <w:tcW w:w="863" w:type="pct"/>
                  <w:vMerge w:val="restar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7月10日</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第一次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36.2</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98.65</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2"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第二次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35.1</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98.88</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第三次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33.2</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99.95</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1.9</w:t>
                  </w:r>
                </w:p>
              </w:tc>
            </w:tr>
          </w:tbl>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color w:val="000000"/>
                <w:sz w:val="24"/>
              </w:rPr>
            </w:pPr>
            <w:r>
              <w:rPr>
                <w:rFonts w:hint="default" w:ascii="Times New Roman" w:hAnsi="Times New Roman" w:eastAsia="宋体"/>
                <w:b/>
                <w:color w:val="000000"/>
                <w:sz w:val="24"/>
              </w:rPr>
              <w:t>表</w:t>
            </w:r>
            <w:r>
              <w:rPr>
                <w:rFonts w:hint="eastAsia" w:ascii="Times New Roman" w:hAnsi="Times New Roman" w:eastAsia="宋体"/>
                <w:b/>
                <w:color w:val="000000"/>
                <w:sz w:val="24"/>
              </w:rPr>
              <w:t>7</w:t>
            </w:r>
            <w:r>
              <w:rPr>
                <w:rFonts w:hint="default" w:ascii="Times New Roman" w:hAnsi="Times New Roman" w:eastAsia="宋体"/>
                <w:b/>
                <w:color w:val="000000"/>
                <w:sz w:val="24"/>
              </w:rPr>
              <w:t>-</w:t>
            </w:r>
            <w:r>
              <w:rPr>
                <w:rFonts w:hint="eastAsia" w:ascii="Times New Roman" w:hAnsi="Times New Roman" w:eastAsia="宋体"/>
                <w:b/>
                <w:color w:val="000000"/>
                <w:sz w:val="24"/>
                <w:lang w:val="en-US" w:eastAsia="zh-CN"/>
              </w:rPr>
              <w:t>4</w:t>
            </w:r>
            <w:r>
              <w:rPr>
                <w:rFonts w:hint="default" w:ascii="Times New Roman" w:hAnsi="Times New Roman" w:eastAsia="宋体"/>
                <w:b/>
                <w:color w:val="000000"/>
                <w:sz w:val="24"/>
              </w:rPr>
              <w:t xml:space="preserve">  厂界无组织排放监测结果与评价</w:t>
            </w:r>
          </w:p>
          <w:tbl>
            <w:tblPr>
              <w:tblStyle w:val="19"/>
              <w:tblW w:w="491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0"/>
              <w:gridCol w:w="606"/>
              <w:gridCol w:w="827"/>
              <w:gridCol w:w="968"/>
              <w:gridCol w:w="1067"/>
              <w:gridCol w:w="1192"/>
              <w:gridCol w:w="1197"/>
              <w:gridCol w:w="623"/>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blHeader/>
                <w:jc w:val="center"/>
              </w:trPr>
              <w:tc>
                <w:tcPr>
                  <w:tcW w:w="589" w:type="pc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监测项目</w:t>
                  </w:r>
                </w:p>
              </w:tc>
              <w:tc>
                <w:tcPr>
                  <w:tcW w:w="371" w:type="pct"/>
                  <w:tcBorders>
                    <w:lef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时间</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监测</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频次</w:t>
                  </w:r>
                </w:p>
              </w:tc>
              <w:tc>
                <w:tcPr>
                  <w:tcW w:w="594" w:type="pc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上风向1#</w:t>
                  </w:r>
                </w:p>
              </w:tc>
              <w:tc>
                <w:tcPr>
                  <w:tcW w:w="654"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下风向2#</w:t>
                  </w:r>
                </w:p>
              </w:tc>
              <w:tc>
                <w:tcPr>
                  <w:tcW w:w="731"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下风向3#</w:t>
                  </w:r>
                </w:p>
              </w:tc>
              <w:tc>
                <w:tcPr>
                  <w:tcW w:w="734"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下风向4#</w:t>
                  </w:r>
                </w:p>
              </w:tc>
              <w:tc>
                <w:tcPr>
                  <w:tcW w:w="382"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排放限值</w:t>
                  </w: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9" w:type="pct"/>
                  <w:vMerge w:val="restar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eastAsia" w:ascii="Times New Roman" w:hAnsi="Times New Roman" w:eastAsia="宋体"/>
                      <w:bCs/>
                      <w:color w:val="000000"/>
                      <w:sz w:val="21"/>
                      <w:szCs w:val="21"/>
                      <w:lang w:val="en-US" w:eastAsia="zh-CN"/>
                    </w:rPr>
                    <w:t>氯化氢</w:t>
                  </w:r>
                  <w:r>
                    <w:rPr>
                      <w:rFonts w:hint="default" w:ascii="Times New Roman" w:hAnsi="Times New Roman" w:eastAsia="宋体"/>
                      <w:bCs/>
                      <w:color w:val="000000"/>
                      <w:sz w:val="21"/>
                      <w:szCs w:val="21"/>
                    </w:rPr>
                    <w:t>mg/m</w:t>
                  </w:r>
                  <w:r>
                    <w:rPr>
                      <w:rFonts w:hint="default" w:ascii="Times New Roman" w:hAnsi="Times New Roman" w:eastAsia="宋体"/>
                      <w:bCs/>
                      <w:color w:val="000000"/>
                      <w:sz w:val="21"/>
                      <w:szCs w:val="21"/>
                      <w:vertAlign w:val="superscript"/>
                    </w:rPr>
                    <w:t>3</w:t>
                  </w:r>
                </w:p>
              </w:tc>
              <w:tc>
                <w:tcPr>
                  <w:tcW w:w="371" w:type="pct"/>
                  <w:vMerge w:val="restar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7月9日</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0.020</w:t>
                  </w:r>
                </w:p>
              </w:tc>
              <w:tc>
                <w:tcPr>
                  <w:tcW w:w="65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0.029</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0.036</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0.033</w:t>
                  </w:r>
                </w:p>
              </w:tc>
              <w:tc>
                <w:tcPr>
                  <w:tcW w:w="382" w:type="pct"/>
                  <w:vMerge w:val="restar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0.05</w:t>
                  </w: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589"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371" w:type="pct"/>
                  <w:vMerge w:val="continue"/>
                  <w:noWrap w:val="0"/>
                  <w:vAlign w:val="top"/>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0.022</w:t>
                  </w:r>
                </w:p>
              </w:tc>
              <w:tc>
                <w:tcPr>
                  <w:tcW w:w="65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0.031</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0.038</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0.033</w:t>
                  </w:r>
                </w:p>
              </w:tc>
              <w:tc>
                <w:tcPr>
                  <w:tcW w:w="382" w:type="pct"/>
                  <w:vMerge w:val="continue"/>
                  <w:noWrap w:val="0"/>
                  <w:vAlign w:val="top"/>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9"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371" w:type="pct"/>
                  <w:vMerge w:val="continue"/>
                  <w:noWrap w:val="0"/>
                  <w:vAlign w:val="top"/>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0.025</w:t>
                  </w:r>
                </w:p>
              </w:tc>
              <w:tc>
                <w:tcPr>
                  <w:tcW w:w="65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0.030</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0.041</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0.030</w:t>
                  </w:r>
                </w:p>
              </w:tc>
              <w:tc>
                <w:tcPr>
                  <w:tcW w:w="382" w:type="pct"/>
                  <w:vMerge w:val="continue"/>
                  <w:noWrap w:val="0"/>
                  <w:vAlign w:val="top"/>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9"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371" w:type="pct"/>
                  <w:vMerge w:val="restar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7月10日</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第一次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0.025</w:t>
                  </w:r>
                </w:p>
              </w:tc>
              <w:tc>
                <w:tcPr>
                  <w:tcW w:w="65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0.032</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0.036</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0.034</w:t>
                  </w:r>
                </w:p>
              </w:tc>
              <w:tc>
                <w:tcPr>
                  <w:tcW w:w="382" w:type="pct"/>
                  <w:vMerge w:val="continue"/>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9"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371"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第二次</w:t>
                  </w:r>
                </w:p>
              </w:tc>
              <w:tc>
                <w:tcPr>
                  <w:tcW w:w="968" w:type="dxa"/>
                  <w:noWrap w:val="0"/>
                  <w:vAlign w:val="center"/>
                </w:tcPr>
                <w:p>
                  <w:pPr>
                    <w:keepNext w:val="0"/>
                    <w:keepLines w:val="0"/>
                    <w:widowControl/>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0.025</w:t>
                  </w:r>
                </w:p>
              </w:tc>
              <w:tc>
                <w:tcPr>
                  <w:tcW w:w="1067" w:type="dxa"/>
                  <w:noWrap w:val="0"/>
                  <w:vAlign w:val="center"/>
                </w:tcPr>
                <w:p>
                  <w:pPr>
                    <w:keepNext w:val="0"/>
                    <w:keepLines w:val="0"/>
                    <w:widowControl/>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0.032</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0.037</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0.031</w:t>
                  </w:r>
                </w:p>
              </w:tc>
              <w:tc>
                <w:tcPr>
                  <w:tcW w:w="382" w:type="pct"/>
                  <w:vMerge w:val="continue"/>
                  <w:noWrap w:val="0"/>
                  <w:vAlign w:val="top"/>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589"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371"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Cs/>
                      <w:color w:val="000000"/>
                      <w:sz w:val="21"/>
                      <w:szCs w:val="21"/>
                    </w:rPr>
                  </w:pPr>
                  <w:r>
                    <w:rPr>
                      <w:rFonts w:hint="default" w:ascii="Times New Roman" w:hAnsi="Times New Roman" w:eastAsia="宋体"/>
                      <w:bCs/>
                      <w:color w:val="000000"/>
                      <w:sz w:val="21"/>
                      <w:szCs w:val="21"/>
                    </w:rPr>
                    <w:t>第三次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0.022</w:t>
                  </w:r>
                </w:p>
              </w:tc>
              <w:tc>
                <w:tcPr>
                  <w:tcW w:w="65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0.034</w:t>
                  </w:r>
                </w:p>
              </w:tc>
              <w:tc>
                <w:tcPr>
                  <w:tcW w:w="731"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0.036</w:t>
                  </w:r>
                </w:p>
              </w:tc>
              <w:tc>
                <w:tcPr>
                  <w:tcW w:w="73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0.030</w:t>
                  </w:r>
                </w:p>
              </w:tc>
              <w:tc>
                <w:tcPr>
                  <w:tcW w:w="382" w:type="pct"/>
                  <w:vMerge w:val="continue"/>
                  <w:noWrap w:val="0"/>
                  <w:vAlign w:val="top"/>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olor w:val="000000"/>
                      <w:sz w:val="21"/>
                      <w:szCs w:val="21"/>
                      <w:lang w:val="en-US" w:eastAsia="zh-CN"/>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达标</w:t>
                  </w:r>
                </w:p>
              </w:tc>
            </w:tr>
          </w:tbl>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7.1.</w:t>
            </w:r>
            <w:r>
              <w:rPr>
                <w:rFonts w:hint="eastAsia" w:ascii="Times New Roman" w:hAnsi="Times New Roman" w:eastAsia="宋体" w:cs="Times New Roman"/>
                <w:b/>
                <w:bCs/>
                <w:color w:val="auto"/>
                <w:kern w:val="2"/>
                <w:sz w:val="24"/>
                <w:szCs w:val="24"/>
                <w:lang w:val="en-US" w:eastAsia="zh-CN"/>
              </w:rPr>
              <w:t>3</w:t>
            </w:r>
            <w:r>
              <w:rPr>
                <w:rFonts w:hint="default" w:ascii="Times New Roman" w:hAnsi="Times New Roman" w:eastAsia="宋体" w:cs="Times New Roman"/>
                <w:b/>
                <w:bCs/>
                <w:color w:val="auto"/>
                <w:kern w:val="2"/>
                <w:sz w:val="24"/>
                <w:szCs w:val="24"/>
              </w:rPr>
              <w:t>厂界噪声监测结果与评价</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1"/>
              </w:rPr>
            </w:pPr>
            <w:r>
              <w:rPr>
                <w:rFonts w:hint="eastAsia" w:ascii="Times New Roman" w:hAnsi="Times New Roman" w:eastAsia="宋体" w:cs="Times New Roman"/>
                <w:color w:val="auto"/>
                <w:kern w:val="0"/>
                <w:sz w:val="24"/>
                <w:szCs w:val="21"/>
              </w:rPr>
              <w:t>根据监测结果，</w:t>
            </w:r>
            <w:r>
              <w:rPr>
                <w:rFonts w:hint="default" w:ascii="Times New Roman" w:hAnsi="Times New Roman" w:eastAsia="宋体"/>
                <w:color w:val="auto"/>
                <w:sz w:val="24"/>
                <w:szCs w:val="21"/>
              </w:rPr>
              <w:t>厂界噪声（N1-N</w:t>
            </w:r>
            <w:r>
              <w:rPr>
                <w:rFonts w:hint="eastAsia" w:ascii="Times New Roman" w:hAnsi="Times New Roman" w:eastAsia="宋体"/>
                <w:color w:val="auto"/>
                <w:sz w:val="24"/>
                <w:szCs w:val="21"/>
                <w:lang w:val="en-US" w:eastAsia="zh-CN"/>
              </w:rPr>
              <w:t>2</w:t>
            </w:r>
            <w:r>
              <w:rPr>
                <w:rFonts w:hint="default" w:ascii="Times New Roman" w:hAnsi="Times New Roman" w:eastAsia="宋体"/>
                <w:color w:val="auto"/>
                <w:sz w:val="24"/>
                <w:szCs w:val="21"/>
              </w:rPr>
              <w:t>）的昼</w:t>
            </w:r>
            <w:r>
              <w:rPr>
                <w:rFonts w:hint="eastAsia" w:ascii="Times New Roman" w:hAnsi="Times New Roman" w:eastAsia="宋体"/>
                <w:color w:val="auto"/>
                <w:sz w:val="24"/>
                <w:szCs w:val="21"/>
                <w:lang w:val="en-US" w:eastAsia="zh-CN"/>
              </w:rPr>
              <w:t>夜</w:t>
            </w:r>
            <w:r>
              <w:rPr>
                <w:rFonts w:hint="default" w:ascii="Times New Roman" w:hAnsi="Times New Roman" w:eastAsia="宋体"/>
                <w:color w:val="auto"/>
                <w:sz w:val="24"/>
                <w:szCs w:val="21"/>
              </w:rPr>
              <w:t>等效声级均满足《工业企业厂界环境噪声排放标准》（GB12348-2008）中的</w:t>
            </w:r>
            <w:r>
              <w:rPr>
                <w:rFonts w:hint="eastAsia" w:ascii="Times New Roman" w:hAnsi="Times New Roman" w:eastAsia="宋体"/>
                <w:color w:val="auto"/>
                <w:sz w:val="24"/>
                <w:szCs w:val="21"/>
                <w:lang w:val="en-US" w:eastAsia="zh-CN"/>
              </w:rPr>
              <w:t>3</w:t>
            </w:r>
            <w:r>
              <w:rPr>
                <w:rFonts w:hint="default" w:ascii="Times New Roman" w:hAnsi="Times New Roman" w:eastAsia="宋体"/>
                <w:color w:val="auto"/>
                <w:sz w:val="24"/>
                <w:szCs w:val="21"/>
              </w:rPr>
              <w:t>类排放限值。</w:t>
            </w:r>
          </w:p>
          <w:p>
            <w:pPr>
              <w:keepNext w:val="0"/>
              <w:keepLines w:val="0"/>
              <w:widowControl/>
              <w:suppressLineNumbers w:val="0"/>
              <w:tabs>
                <w:tab w:val="left" w:pos="360"/>
              </w:tabs>
              <w:spacing w:before="120" w:beforeLines="50" w:beforeAutospacing="0" w:after="0" w:afterAutospacing="0" w:line="240" w:lineRule="auto"/>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表7-</w:t>
            </w:r>
            <w:r>
              <w:rPr>
                <w:rFonts w:hint="eastAsia" w:ascii="Times New Roman" w:hAnsi="Times New Roman" w:eastAsia="宋体"/>
                <w:b/>
                <w:color w:val="auto"/>
                <w:sz w:val="24"/>
                <w:lang w:val="en-US" w:eastAsia="zh-CN"/>
              </w:rPr>
              <w:t xml:space="preserve">5 </w:t>
            </w:r>
            <w:r>
              <w:rPr>
                <w:rFonts w:hint="default" w:ascii="Times New Roman" w:hAnsi="Times New Roman" w:eastAsia="宋体"/>
                <w:b/>
                <w:color w:val="auto"/>
                <w:sz w:val="24"/>
              </w:rPr>
              <w:t>厂界噪声监测结果统计与评价(单位：dB(A))</w:t>
            </w:r>
          </w:p>
          <w:tbl>
            <w:tblPr>
              <w:tblStyle w:val="19"/>
              <w:tblW w:w="4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459"/>
              <w:gridCol w:w="981"/>
              <w:gridCol w:w="1006"/>
              <w:gridCol w:w="969"/>
              <w:gridCol w:w="99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监测点位</w:t>
                  </w:r>
                </w:p>
              </w:tc>
              <w:tc>
                <w:tcPr>
                  <w:tcW w:w="98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位置</w:t>
                  </w:r>
                </w:p>
              </w:tc>
              <w:tc>
                <w:tcPr>
                  <w:tcW w:w="1342" w:type="pct"/>
                  <w:gridSpan w:val="2"/>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w:t>
                  </w:r>
                  <w:r>
                    <w:rPr>
                      <w:rFonts w:hint="default"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9</w:t>
                  </w:r>
                  <w:r>
                    <w:rPr>
                      <w:rFonts w:hint="default" w:ascii="Times New Roman" w:hAnsi="Times New Roman" w:eastAsia="宋体"/>
                      <w:color w:val="auto"/>
                      <w:sz w:val="21"/>
                      <w:szCs w:val="21"/>
                    </w:rPr>
                    <w:t>日</w:t>
                  </w:r>
                </w:p>
              </w:tc>
              <w:tc>
                <w:tcPr>
                  <w:tcW w:w="1330"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eastAsia" w:ascii="Times New Roman" w:hAnsi="Times New Roman" w:eastAsia="宋体"/>
                      <w:color w:val="auto"/>
                      <w:sz w:val="21"/>
                      <w:szCs w:val="21"/>
                      <w:lang w:val="en-US" w:eastAsia="zh-CN"/>
                    </w:rPr>
                    <w:t>7</w:t>
                  </w:r>
                  <w:r>
                    <w:rPr>
                      <w:rFonts w:hint="default"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10</w:t>
                  </w:r>
                  <w:r>
                    <w:rPr>
                      <w:rFonts w:hint="default" w:ascii="Times New Roman" w:hAnsi="Times New Roman" w:eastAsia="宋体"/>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98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663"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r>
                    <w:rPr>
                      <w:rFonts w:hint="default" w:ascii="Times New Roman" w:hAnsi="Times New Roman" w:eastAsia="宋体"/>
                      <w:b w:val="0"/>
                      <w:bCs/>
                      <w:color w:val="auto"/>
                      <w:sz w:val="21"/>
                      <w:szCs w:val="21"/>
                    </w:rPr>
                    <w:t>昼间</w:t>
                  </w:r>
                </w:p>
              </w:tc>
              <w:tc>
                <w:tcPr>
                  <w:tcW w:w="67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lang w:val="en-US" w:eastAsia="zh-CN"/>
                    </w:rPr>
                    <w:t>夜</w:t>
                  </w:r>
                  <w:r>
                    <w:rPr>
                      <w:rFonts w:hint="default" w:ascii="Times New Roman" w:hAnsi="Times New Roman" w:eastAsia="宋体"/>
                      <w:b w:val="0"/>
                      <w:bCs/>
                      <w:color w:val="auto"/>
                      <w:sz w:val="21"/>
                      <w:szCs w:val="21"/>
                    </w:rPr>
                    <w:t>间</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昼间</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夜</w:t>
                  </w:r>
                  <w:r>
                    <w:rPr>
                      <w:rFonts w:hint="default" w:ascii="Times New Roman" w:hAnsi="Times New Roman" w:eastAsia="宋体"/>
                      <w:b w:val="0"/>
                      <w:bCs/>
                      <w:color w:val="auto"/>
                      <w:sz w:val="21"/>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w:t>
                  </w:r>
                  <w:r>
                    <w:rPr>
                      <w:rFonts w:hint="eastAsia" w:ascii="Times New Roman" w:hAnsi="Times New Roman" w:eastAsia="宋体"/>
                      <w:color w:val="auto"/>
                      <w:sz w:val="21"/>
                      <w:szCs w:val="21"/>
                      <w:lang w:val="en-US" w:eastAsia="zh-CN"/>
                    </w:rPr>
                    <w:t>东</w:t>
                  </w:r>
                  <w:r>
                    <w:rPr>
                      <w:rFonts w:hint="default" w:ascii="Times New Roman" w:hAnsi="Times New Roman" w:eastAsia="宋体"/>
                      <w:color w:val="auto"/>
                      <w:sz w:val="21"/>
                      <w:szCs w:val="21"/>
                    </w:rPr>
                    <w:t>N1</w:t>
                  </w:r>
                </w:p>
              </w:tc>
              <w:tc>
                <w:tcPr>
                  <w:tcW w:w="98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厂界外1m</w:t>
                  </w: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54.2</w:t>
                  </w:r>
                </w:p>
              </w:tc>
              <w:tc>
                <w:tcPr>
                  <w:tcW w:w="679"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48.2</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55.1</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厂界</w:t>
                  </w:r>
                  <w:r>
                    <w:rPr>
                      <w:rFonts w:hint="eastAsia" w:ascii="Times New Roman" w:hAnsi="Times New Roman" w:eastAsia="宋体"/>
                      <w:color w:val="auto"/>
                      <w:sz w:val="21"/>
                      <w:szCs w:val="21"/>
                      <w:lang w:val="en-US" w:eastAsia="zh-CN"/>
                    </w:rPr>
                    <w:t>北</w:t>
                  </w:r>
                  <w:r>
                    <w:rPr>
                      <w:rFonts w:hint="default" w:ascii="Times New Roman" w:hAnsi="Times New Roman" w:eastAsia="宋体"/>
                      <w:color w:val="auto"/>
                      <w:sz w:val="21"/>
                      <w:szCs w:val="21"/>
                    </w:rPr>
                    <w:t>N</w:t>
                  </w:r>
                  <w:r>
                    <w:rPr>
                      <w:rFonts w:hint="eastAsia" w:ascii="Times New Roman" w:hAnsi="Times New Roman" w:eastAsia="宋体"/>
                      <w:color w:val="auto"/>
                      <w:sz w:val="21"/>
                      <w:szCs w:val="21"/>
                      <w:lang w:val="en-US" w:eastAsia="zh-CN"/>
                    </w:rPr>
                    <w:t>2</w:t>
                  </w:r>
                </w:p>
              </w:tc>
              <w:tc>
                <w:tcPr>
                  <w:tcW w:w="98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52.8</w:t>
                  </w:r>
                </w:p>
              </w:tc>
              <w:tc>
                <w:tcPr>
                  <w:tcW w:w="679"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47.2</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55.2</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标准值</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w:t>
                  </w: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67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达标情况</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w:t>
                  </w:r>
                </w:p>
              </w:tc>
              <w:tc>
                <w:tcPr>
                  <w:tcW w:w="1342"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w:t>
                  </w:r>
                </w:p>
              </w:tc>
              <w:tc>
                <w:tcPr>
                  <w:tcW w:w="1326"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w:t>
                  </w:r>
                </w:p>
              </w:tc>
            </w:tr>
          </w:tbl>
          <w:p>
            <w:pPr>
              <w:keepNext w:val="0"/>
              <w:keepLines w:val="0"/>
              <w:widowControl/>
              <w:suppressLineNumbers w:val="0"/>
              <w:spacing w:before="0" w:beforeAutospacing="0" w:after="0" w:afterAutospacing="0" w:line="360" w:lineRule="exact"/>
              <w:ind w:left="0" w:right="0" w:firstLine="420" w:firstLineChars="200"/>
              <w:jc w:val="both"/>
              <w:rPr>
                <w:rFonts w:hint="default" w:ascii="Times New Roman" w:hAnsi="Times New Roman" w:eastAsia="宋体"/>
                <w:color w:val="auto"/>
                <w:sz w:val="21"/>
                <w:szCs w:val="21"/>
                <w:lang w:val="en-US" w:eastAsia="zh-CN"/>
              </w:rPr>
            </w:pPr>
          </w:p>
        </w:tc>
      </w:tr>
    </w:tbl>
    <w:p>
      <w:pPr>
        <w:spacing w:after="0" w:line="500" w:lineRule="exact"/>
        <w:rPr>
          <w:rFonts w:ascii="Times New Roman" w:hAnsi="Times New Roman" w:eastAsia="宋体" w:cs="Times New Roman"/>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表八</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5"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验收监测结论：</w:t>
            </w:r>
          </w:p>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bCs/>
                <w:color w:val="auto"/>
                <w:kern w:val="2"/>
                <w:sz w:val="24"/>
                <w:szCs w:val="24"/>
              </w:rPr>
            </w:pPr>
            <w:bookmarkStart w:id="26" w:name="_Toc26667"/>
            <w:bookmarkStart w:id="27" w:name="_Toc16671"/>
            <w:r>
              <w:rPr>
                <w:rFonts w:hint="default" w:ascii="Times New Roman" w:hAnsi="Times New Roman" w:eastAsia="宋体" w:cs="Times New Roman"/>
                <w:b/>
                <w:bCs/>
                <w:color w:val="auto"/>
                <w:kern w:val="2"/>
                <w:sz w:val="24"/>
                <w:szCs w:val="24"/>
              </w:rPr>
              <w:t>8.1结论</w:t>
            </w:r>
            <w:bookmarkEnd w:id="26"/>
            <w:bookmarkEnd w:id="27"/>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本次验收监测，</w:t>
            </w:r>
            <w:r>
              <w:rPr>
                <w:rFonts w:hint="eastAsia" w:ascii="Times New Roman" w:hAnsi="Times New Roman" w:eastAsia="宋体" w:cs="Times New Roman"/>
                <w:color w:val="auto"/>
                <w:sz w:val="24"/>
                <w:szCs w:val="24"/>
                <w:lang w:eastAsia="zh-CN"/>
              </w:rPr>
              <w:t>按</w:t>
            </w:r>
            <w:r>
              <w:rPr>
                <w:rFonts w:hint="default" w:ascii="Times New Roman" w:hAnsi="Times New Roman" w:eastAsia="宋体" w:cs="Times New Roman"/>
                <w:color w:val="auto"/>
                <w:sz w:val="24"/>
                <w:szCs w:val="24"/>
              </w:rPr>
              <w:t>《关于</w:t>
            </w:r>
            <w:r>
              <w:rPr>
                <w:rFonts w:hint="default" w:ascii="Times New Roman" w:hAnsi="Times New Roman" w:eastAsia="宋体"/>
                <w:color w:val="auto"/>
                <w:sz w:val="24"/>
                <w:szCs w:val="24"/>
                <w:highlight w:val="none"/>
              </w:rPr>
              <w:t>对</w:t>
            </w:r>
            <w:r>
              <w:rPr>
                <w:rFonts w:hint="eastAsia" w:ascii="Times New Roman" w:hAnsi="Times New Roman" w:eastAsia="宋体" w:cs="Times New Roman"/>
                <w:color w:val="auto"/>
                <w:sz w:val="24"/>
                <w:szCs w:val="24"/>
                <w:lang w:val="en-US" w:eastAsia="zh-CN"/>
              </w:rPr>
              <w:t>宿迁虹光化学工业有限公司</w:t>
            </w:r>
            <w:r>
              <w:rPr>
                <w:rFonts w:hint="eastAsia" w:eastAsia="宋体"/>
                <w:color w:val="auto"/>
                <w:u w:val="none"/>
                <w:lang w:val="en-US" w:eastAsia="zh-CN"/>
              </w:rPr>
              <w:t>虹光化学危废暂存库</w:t>
            </w:r>
            <w:r>
              <w:rPr>
                <w:rFonts w:hint="eastAsia" w:eastAsia="宋体"/>
                <w:color w:val="auto"/>
                <w:u w:val="none"/>
              </w:rPr>
              <w:t>项目</w:t>
            </w:r>
            <w:r>
              <w:rPr>
                <w:rFonts w:hint="default" w:ascii="Times New Roman" w:hAnsi="Times New Roman" w:eastAsia="宋体" w:cs="Times New Roman"/>
                <w:color w:val="auto"/>
                <w:sz w:val="24"/>
                <w:szCs w:val="24"/>
              </w:rPr>
              <w:t>环境影响</w:t>
            </w:r>
            <w:r>
              <w:rPr>
                <w:rFonts w:hint="eastAsia" w:ascii="Times New Roman" w:hAnsi="Times New Roman" w:eastAsia="宋体" w:cs="Times New Roman"/>
                <w:color w:val="auto"/>
                <w:sz w:val="24"/>
                <w:szCs w:val="24"/>
                <w:lang w:val="en-US" w:eastAsia="zh-CN"/>
              </w:rPr>
              <w:t>评价</w:t>
            </w:r>
            <w:r>
              <w:rPr>
                <w:rFonts w:hint="default" w:ascii="Times New Roman" w:hAnsi="Times New Roman" w:eastAsia="宋体" w:cs="Times New Roman"/>
                <w:color w:val="auto"/>
                <w:sz w:val="24"/>
                <w:szCs w:val="24"/>
              </w:rPr>
              <w:t>报告表的批复》及相关批复的要求，对其中</w:t>
            </w:r>
            <w:r>
              <w:rPr>
                <w:rFonts w:hint="eastAsia" w:ascii="Times New Roman" w:hAnsi="Times New Roman" w:eastAsia="宋体" w:cs="Times New Roman"/>
                <w:color w:val="auto"/>
                <w:sz w:val="24"/>
                <w:szCs w:val="24"/>
                <w:lang w:eastAsia="zh-CN"/>
              </w:rPr>
              <w:t>废</w:t>
            </w:r>
            <w:r>
              <w:rPr>
                <w:rFonts w:hint="default" w:ascii="Times New Roman" w:hAnsi="Times New Roman" w:eastAsia="宋体" w:cs="Times New Roman"/>
                <w:color w:val="auto"/>
                <w:sz w:val="24"/>
                <w:szCs w:val="24"/>
              </w:rPr>
              <w:t>水、</w:t>
            </w:r>
            <w:r>
              <w:rPr>
                <w:rFonts w:hint="eastAsia"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szCs w:val="24"/>
              </w:rPr>
              <w:t>厂界噪声</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固废</w:t>
            </w:r>
            <w:r>
              <w:rPr>
                <w:rFonts w:hint="default" w:ascii="Times New Roman" w:hAnsi="Times New Roman" w:eastAsia="宋体" w:cs="Times New Roman"/>
                <w:color w:val="auto"/>
                <w:sz w:val="24"/>
                <w:szCs w:val="24"/>
              </w:rPr>
              <w:t>进行了监测和评价</w:t>
            </w:r>
            <w:r>
              <w:rPr>
                <w:rFonts w:hint="eastAsia" w:ascii="Times New Roman" w:hAnsi="Times New Roman" w:eastAsia="宋体" w:cs="Times New Roman"/>
                <w:color w:val="auto"/>
                <w:sz w:val="24"/>
                <w:szCs w:val="24"/>
                <w:lang w:eastAsia="zh-CN"/>
              </w:rPr>
              <w:t>。</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废</w:t>
            </w:r>
            <w:r>
              <w:rPr>
                <w:rFonts w:hint="default" w:ascii="Times New Roman" w:hAnsi="Times New Roman" w:eastAsia="宋体" w:cs="Times New Roman"/>
                <w:color w:val="auto"/>
                <w:sz w:val="24"/>
                <w:szCs w:val="24"/>
              </w:rPr>
              <w:t>水</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kern w:val="0"/>
                <w:sz w:val="24"/>
                <w:szCs w:val="21"/>
                <w:lang w:eastAsia="zh-CN"/>
              </w:rPr>
            </w:pPr>
            <w:r>
              <w:rPr>
                <w:rFonts w:hint="eastAsia" w:ascii="Times New Roman" w:hAnsi="Times New Roman" w:eastAsia="宋体" w:cs="Times New Roman"/>
                <w:color w:val="auto"/>
                <w:kern w:val="0"/>
                <w:sz w:val="24"/>
                <w:szCs w:val="21"/>
                <w:lang w:eastAsia="zh-CN"/>
              </w:rPr>
              <w:t>根据监测结果，</w:t>
            </w:r>
            <w:r>
              <w:rPr>
                <w:rFonts w:hint="eastAsia" w:ascii="Times New Roman" w:hAnsi="Times New Roman" w:eastAsia="宋体" w:cs="Times New Roman"/>
                <w:color w:val="auto"/>
                <w:kern w:val="0"/>
                <w:sz w:val="24"/>
                <w:szCs w:val="21"/>
                <w:lang w:val="en-US" w:eastAsia="zh-CN"/>
              </w:rPr>
              <w:t>废</w:t>
            </w:r>
            <w:r>
              <w:rPr>
                <w:rFonts w:hint="eastAsia" w:ascii="Times New Roman" w:hAnsi="Times New Roman" w:eastAsia="宋体" w:cs="Times New Roman"/>
                <w:color w:val="auto"/>
                <w:kern w:val="0"/>
                <w:sz w:val="24"/>
                <w:szCs w:val="21"/>
                <w:lang w:eastAsia="zh-CN"/>
              </w:rPr>
              <w:t>水</w:t>
            </w:r>
            <w:r>
              <w:rPr>
                <w:rFonts w:hint="eastAsia" w:ascii="Times New Roman" w:hAnsi="Times New Roman" w:eastAsia="宋体" w:cs="Times New Roman"/>
                <w:color w:val="auto"/>
                <w:kern w:val="0"/>
                <w:sz w:val="24"/>
                <w:szCs w:val="21"/>
                <w:lang w:val="en-US" w:eastAsia="zh-CN"/>
              </w:rPr>
              <w:t>总</w:t>
            </w:r>
            <w:r>
              <w:rPr>
                <w:rFonts w:hint="eastAsia" w:ascii="Times New Roman" w:hAnsi="Times New Roman" w:eastAsia="宋体" w:cs="Times New Roman"/>
                <w:color w:val="auto"/>
                <w:kern w:val="0"/>
                <w:sz w:val="24"/>
                <w:szCs w:val="21"/>
                <w:lang w:eastAsia="zh-CN"/>
              </w:rPr>
              <w:t>排口</w:t>
            </w:r>
            <w:r>
              <w:rPr>
                <w:rFonts w:hint="eastAsia" w:ascii="Times New Roman" w:hAnsi="Times New Roman" w:eastAsia="宋体" w:cs="Times New Roman"/>
                <w:color w:val="auto"/>
                <w:kern w:val="0"/>
                <w:sz w:val="24"/>
                <w:szCs w:val="21"/>
                <w:lang w:val="en-US" w:eastAsia="zh-CN"/>
              </w:rPr>
              <w:t>pH、</w:t>
            </w:r>
            <w:r>
              <w:rPr>
                <w:rFonts w:hint="eastAsia" w:ascii="Times New Roman" w:hAnsi="Times New Roman" w:eastAsia="宋体" w:cs="Times New Roman"/>
                <w:color w:val="auto"/>
                <w:kern w:val="0"/>
                <w:sz w:val="24"/>
                <w:szCs w:val="21"/>
              </w:rPr>
              <w:t>COD、SS、</w:t>
            </w:r>
            <w:r>
              <w:rPr>
                <w:rFonts w:hint="eastAsia" w:ascii="Times New Roman" w:hAnsi="Times New Roman" w:eastAsia="宋体" w:cs="Times New Roman"/>
                <w:color w:val="auto"/>
                <w:kern w:val="0"/>
                <w:sz w:val="24"/>
                <w:szCs w:val="21"/>
                <w:lang w:val="en-US" w:eastAsia="zh-CN"/>
              </w:rPr>
              <w:t>TDS</w:t>
            </w:r>
            <w:r>
              <w:rPr>
                <w:rFonts w:hint="eastAsia" w:ascii="Times New Roman" w:hAnsi="Times New Roman" w:eastAsia="宋体" w:cs="Times New Roman"/>
                <w:color w:val="auto"/>
                <w:kern w:val="0"/>
                <w:sz w:val="24"/>
                <w:szCs w:val="21"/>
              </w:rPr>
              <w:t>均满足</w:t>
            </w:r>
            <w:r>
              <w:rPr>
                <w:rFonts w:hint="eastAsia" w:eastAsia="宋体"/>
                <w:color w:val="auto"/>
                <w:lang w:val="en-US" w:eastAsia="zh-CN"/>
              </w:rPr>
              <w:t>宿迁化雨环保有限公司</w:t>
            </w:r>
            <w:r>
              <w:rPr>
                <w:rFonts w:hint="eastAsia" w:ascii="Times New Roman" w:hAnsi="Times New Roman" w:eastAsia="宋体" w:cs="Times New Roman"/>
                <w:color w:val="auto"/>
                <w:kern w:val="0"/>
                <w:sz w:val="24"/>
                <w:szCs w:val="21"/>
                <w:lang w:eastAsia="zh-CN"/>
              </w:rPr>
              <w:t>的</w:t>
            </w:r>
            <w:r>
              <w:rPr>
                <w:rFonts w:hint="eastAsia" w:ascii="Times New Roman" w:hAnsi="Times New Roman" w:eastAsia="宋体" w:cs="Times New Roman"/>
                <w:color w:val="auto"/>
                <w:kern w:val="0"/>
                <w:sz w:val="24"/>
                <w:szCs w:val="21"/>
              </w:rPr>
              <w:t>接管标准要求</w:t>
            </w:r>
            <w:r>
              <w:rPr>
                <w:rFonts w:hint="eastAsia" w:ascii="Times New Roman" w:hAnsi="Times New Roman" w:eastAsia="宋体" w:cs="Times New Roman"/>
                <w:color w:val="auto"/>
                <w:kern w:val="0"/>
                <w:sz w:val="24"/>
                <w:szCs w:val="21"/>
                <w:lang w:eastAsia="zh-CN"/>
              </w:rPr>
              <w:t>。</w:t>
            </w:r>
          </w:p>
          <w:p>
            <w:pPr>
              <w:keepNext w:val="0"/>
              <w:keepLines w:val="0"/>
              <w:widowControl/>
              <w:numPr>
                <w:ilvl w:val="0"/>
                <w:numId w:val="2"/>
              </w:numPr>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废气</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000000"/>
                <w:sz w:val="24"/>
                <w:szCs w:val="24"/>
                <w:highlight w:val="none"/>
                <w:lang w:eastAsia="zh-CN"/>
              </w:rPr>
            </w:pPr>
            <w:r>
              <w:rPr>
                <w:rFonts w:hint="eastAsia" w:ascii="Times New Roman" w:hAnsi="Times New Roman" w:eastAsia="宋体"/>
                <w:color w:val="000000"/>
                <w:sz w:val="24"/>
                <w:szCs w:val="24"/>
                <w:highlight w:val="none"/>
                <w:lang w:val="en-US" w:eastAsia="zh-CN"/>
              </w:rPr>
              <w:t>有组织：</w:t>
            </w:r>
            <w:r>
              <w:rPr>
                <w:rFonts w:hint="default" w:ascii="Times New Roman" w:hAnsi="Times New Roman" w:eastAsia="宋体"/>
                <w:color w:val="000000"/>
                <w:sz w:val="24"/>
                <w:szCs w:val="24"/>
                <w:highlight w:val="none"/>
              </w:rPr>
              <w:t>根据检测结果，</w:t>
            </w:r>
            <w:r>
              <w:rPr>
                <w:rFonts w:hint="eastAsia" w:ascii="Times New Roman" w:hAnsi="Times New Roman" w:eastAsia="宋体"/>
                <w:color w:val="000000"/>
                <w:sz w:val="24"/>
                <w:szCs w:val="24"/>
                <w:highlight w:val="none"/>
              </w:rPr>
              <w:t>项目有组织</w:t>
            </w:r>
            <w:r>
              <w:rPr>
                <w:rFonts w:hint="eastAsia" w:ascii="Times New Roman" w:hAnsi="Times New Roman" w:eastAsia="宋体"/>
                <w:color w:val="000000"/>
                <w:sz w:val="24"/>
                <w:szCs w:val="24"/>
                <w:highlight w:val="none"/>
                <w:lang w:val="en-US" w:eastAsia="zh-CN"/>
              </w:rPr>
              <w:t>废气氯化氢</w:t>
            </w:r>
            <w:r>
              <w:rPr>
                <w:rFonts w:hint="eastAsia" w:ascii="Times New Roman" w:hAnsi="Times New Roman" w:eastAsia="宋体"/>
                <w:color w:val="000000"/>
                <w:sz w:val="24"/>
                <w:szCs w:val="24"/>
                <w:highlight w:val="none"/>
              </w:rPr>
              <w:t>满足</w:t>
            </w:r>
            <w:r>
              <w:rPr>
                <w:rFonts w:hint="default" w:ascii="Times New Roman" w:hAnsi="Times New Roman" w:eastAsia="宋体" w:cs="Times New Roman"/>
                <w:color w:val="auto"/>
                <w:kern w:val="0"/>
                <w:sz w:val="24"/>
                <w:szCs w:val="21"/>
                <w:lang w:val="en-US" w:eastAsia="zh-CN"/>
              </w:rPr>
              <w:t>《大气污染物综合排放标准》（DB32/4041-2021）</w:t>
            </w:r>
            <w:r>
              <w:rPr>
                <w:rFonts w:hint="eastAsia" w:ascii="Times New Roman" w:hAnsi="Times New Roman" w:eastAsia="宋体" w:cs="Times New Roman"/>
                <w:color w:val="auto"/>
                <w:kern w:val="0"/>
                <w:sz w:val="24"/>
                <w:szCs w:val="21"/>
                <w:lang w:val="en-US" w:eastAsia="zh-CN"/>
              </w:rPr>
              <w:t>相关标准，氯化氢</w:t>
            </w:r>
            <w:r>
              <w:rPr>
                <w:rFonts w:hint="eastAsia" w:ascii="Times New Roman" w:hAnsi="Times New Roman" w:eastAsia="宋体"/>
                <w:color w:val="000000"/>
                <w:sz w:val="24"/>
                <w:szCs w:val="24"/>
                <w:highlight w:val="none"/>
              </w:rPr>
              <w:t>最高允许排放浓度</w:t>
            </w:r>
            <w:r>
              <w:rPr>
                <w:rFonts w:hint="eastAsia" w:ascii="Times New Roman" w:hAnsi="Times New Roman" w:eastAsia="宋体"/>
                <w:color w:val="000000"/>
                <w:sz w:val="24"/>
                <w:szCs w:val="24"/>
                <w:highlight w:val="none"/>
                <w:lang w:val="en-US" w:eastAsia="zh-CN"/>
              </w:rPr>
              <w:t>10</w:t>
            </w:r>
            <w:r>
              <w:rPr>
                <w:rFonts w:hint="eastAsia" w:ascii="Times New Roman" w:hAnsi="Times New Roman" w:eastAsia="宋体"/>
                <w:color w:val="000000"/>
                <w:sz w:val="24"/>
                <w:szCs w:val="24"/>
                <w:highlight w:val="none"/>
              </w:rPr>
              <w:t>mg/m³、</w:t>
            </w:r>
            <w:r>
              <w:rPr>
                <w:rFonts w:hint="eastAsia" w:ascii="Times New Roman" w:hAnsi="Times New Roman" w:eastAsia="宋体" w:cs="Times New Roman"/>
                <w:color w:val="auto"/>
                <w:kern w:val="0"/>
                <w:sz w:val="24"/>
                <w:szCs w:val="21"/>
                <w:lang w:val="en-US" w:eastAsia="zh-CN"/>
              </w:rPr>
              <w:t>氯化氢</w:t>
            </w:r>
            <w:r>
              <w:rPr>
                <w:rFonts w:hint="eastAsia" w:ascii="Times New Roman" w:hAnsi="Times New Roman" w:eastAsia="宋体"/>
                <w:color w:val="000000"/>
                <w:sz w:val="24"/>
                <w:szCs w:val="24"/>
                <w:highlight w:val="none"/>
              </w:rPr>
              <w:t>最高允许排放</w:t>
            </w:r>
            <w:r>
              <w:rPr>
                <w:rFonts w:hint="eastAsia" w:ascii="Times New Roman" w:hAnsi="Times New Roman" w:eastAsia="宋体"/>
                <w:color w:val="000000"/>
                <w:sz w:val="24"/>
                <w:szCs w:val="24"/>
                <w:highlight w:val="none"/>
                <w:lang w:val="en-US" w:eastAsia="zh-CN"/>
              </w:rPr>
              <w:t>速率0.18kg</w:t>
            </w:r>
            <w:r>
              <w:rPr>
                <w:rFonts w:hint="eastAsia" w:ascii="Times New Roman" w:hAnsi="Times New Roman" w:eastAsia="宋体"/>
                <w:color w:val="000000"/>
                <w:sz w:val="24"/>
                <w:szCs w:val="24"/>
                <w:highlight w:val="none"/>
              </w:rPr>
              <w:t>/</w:t>
            </w:r>
            <w:r>
              <w:rPr>
                <w:rFonts w:hint="eastAsia" w:ascii="Times New Roman" w:hAnsi="Times New Roman" w:eastAsia="宋体"/>
                <w:color w:val="000000"/>
                <w:sz w:val="24"/>
                <w:szCs w:val="24"/>
                <w:highlight w:val="none"/>
                <w:lang w:val="en-US" w:eastAsia="zh-CN"/>
              </w:rPr>
              <w:t>h</w:t>
            </w:r>
            <w:r>
              <w:rPr>
                <w:rFonts w:hint="eastAsia" w:ascii="Times New Roman" w:hAnsi="Times New Roman" w:eastAsia="宋体"/>
                <w:color w:val="000000"/>
                <w:sz w:val="24"/>
                <w:szCs w:val="24"/>
                <w:highlight w:val="none"/>
              </w:rPr>
              <w:t>限值要求；</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000000"/>
                <w:sz w:val="24"/>
                <w:szCs w:val="24"/>
                <w:highlight w:val="none"/>
              </w:rPr>
            </w:pPr>
            <w:r>
              <w:rPr>
                <w:rFonts w:hint="eastAsia" w:ascii="Times New Roman" w:hAnsi="Times New Roman" w:eastAsia="宋体"/>
                <w:color w:val="000000"/>
                <w:sz w:val="24"/>
                <w:szCs w:val="24"/>
                <w:highlight w:val="none"/>
                <w:lang w:val="en-US" w:eastAsia="zh-CN"/>
              </w:rPr>
              <w:t>无组织：</w:t>
            </w:r>
            <w:r>
              <w:rPr>
                <w:rFonts w:hint="eastAsia" w:ascii="Times New Roman" w:hAnsi="Times New Roman" w:eastAsia="宋体"/>
                <w:color w:val="000000"/>
                <w:sz w:val="24"/>
                <w:szCs w:val="24"/>
                <w:highlight w:val="none"/>
              </w:rPr>
              <w:t>厂界无组织废气</w:t>
            </w:r>
            <w:r>
              <w:rPr>
                <w:rFonts w:hint="eastAsia" w:ascii="Times New Roman" w:hAnsi="Times New Roman" w:eastAsia="宋体"/>
                <w:color w:val="000000"/>
                <w:sz w:val="24"/>
                <w:szCs w:val="24"/>
                <w:highlight w:val="none"/>
                <w:lang w:val="en-US" w:eastAsia="zh-CN"/>
              </w:rPr>
              <w:t>氯化氢</w:t>
            </w:r>
            <w:r>
              <w:rPr>
                <w:rFonts w:hint="eastAsia" w:ascii="Times New Roman" w:hAnsi="Times New Roman" w:eastAsia="宋体"/>
                <w:color w:val="000000"/>
                <w:sz w:val="24"/>
                <w:szCs w:val="24"/>
                <w:highlight w:val="none"/>
              </w:rPr>
              <w:t>浓度满足</w:t>
            </w:r>
            <w:r>
              <w:rPr>
                <w:rFonts w:hint="default" w:ascii="Times New Roman" w:hAnsi="Times New Roman" w:eastAsia="宋体" w:cs="Times New Roman"/>
                <w:color w:val="auto"/>
                <w:kern w:val="0"/>
                <w:sz w:val="24"/>
                <w:szCs w:val="21"/>
                <w:lang w:val="en-US" w:eastAsia="zh-CN"/>
              </w:rPr>
              <w:t>《大气污染物综合排放标准》（DB32/4041-2021）</w:t>
            </w:r>
            <w:r>
              <w:rPr>
                <w:rFonts w:hint="eastAsia" w:ascii="Times New Roman" w:hAnsi="Times New Roman" w:eastAsia="宋体" w:cs="Times New Roman"/>
                <w:color w:val="auto"/>
                <w:kern w:val="0"/>
                <w:sz w:val="24"/>
                <w:szCs w:val="21"/>
                <w:lang w:val="en-US" w:eastAsia="zh-CN"/>
              </w:rPr>
              <w:t>相关标准，</w:t>
            </w:r>
            <w:r>
              <w:rPr>
                <w:rFonts w:hint="eastAsia" w:ascii="Times New Roman" w:hAnsi="Times New Roman" w:eastAsia="宋体"/>
                <w:color w:val="000000"/>
                <w:sz w:val="24"/>
                <w:szCs w:val="24"/>
                <w:highlight w:val="none"/>
                <w:lang w:val="en-US" w:eastAsia="zh-CN"/>
              </w:rPr>
              <w:t>氯化氢</w:t>
            </w:r>
            <w:r>
              <w:rPr>
                <w:rFonts w:hint="eastAsia" w:ascii="Times New Roman" w:hAnsi="Times New Roman" w:eastAsia="宋体"/>
                <w:color w:val="000000"/>
                <w:sz w:val="24"/>
                <w:szCs w:val="24"/>
                <w:highlight w:val="none"/>
              </w:rPr>
              <w:t>浓度</w:t>
            </w:r>
            <w:r>
              <w:rPr>
                <w:rFonts w:hint="eastAsia" w:ascii="Times New Roman" w:hAnsi="Times New Roman" w:eastAsia="宋体"/>
                <w:color w:val="000000"/>
                <w:sz w:val="24"/>
                <w:szCs w:val="24"/>
                <w:highlight w:val="none"/>
                <w:lang w:val="en-US" w:eastAsia="zh-CN"/>
              </w:rPr>
              <w:t>限值0.05</w:t>
            </w:r>
            <w:r>
              <w:rPr>
                <w:rFonts w:hint="eastAsia" w:ascii="Times New Roman" w:hAnsi="Times New Roman" w:eastAsia="宋体"/>
                <w:color w:val="000000"/>
                <w:sz w:val="24"/>
                <w:szCs w:val="24"/>
                <w:highlight w:val="none"/>
              </w:rPr>
              <w:t>mg/m³；</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（3）厂界噪声</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根据监测结果</w:t>
            </w:r>
            <w:r>
              <w:rPr>
                <w:rFonts w:hint="eastAsia" w:ascii="Times New Roman" w:hAnsi="Times New Roman" w:eastAsia="宋体" w:cs="Times New Roman"/>
                <w:color w:val="auto"/>
                <w:sz w:val="24"/>
                <w:szCs w:val="24"/>
                <w:lang w:eastAsia="zh-CN"/>
              </w:rPr>
              <w:t>：</w:t>
            </w:r>
            <w:r>
              <w:rPr>
                <w:rFonts w:hint="default" w:ascii="Times New Roman" w:hAnsi="Times New Roman" w:eastAsia="宋体"/>
                <w:color w:val="auto"/>
                <w:sz w:val="24"/>
                <w:szCs w:val="21"/>
              </w:rPr>
              <w:t>厂界噪声（N1-N</w:t>
            </w:r>
            <w:r>
              <w:rPr>
                <w:rFonts w:hint="eastAsia" w:ascii="Times New Roman" w:hAnsi="Times New Roman" w:eastAsia="宋体"/>
                <w:color w:val="auto"/>
                <w:sz w:val="24"/>
                <w:szCs w:val="21"/>
                <w:lang w:val="en-US" w:eastAsia="zh-CN"/>
              </w:rPr>
              <w:t>2</w:t>
            </w:r>
            <w:r>
              <w:rPr>
                <w:rFonts w:hint="default" w:ascii="Times New Roman" w:hAnsi="Times New Roman" w:eastAsia="宋体"/>
                <w:color w:val="auto"/>
                <w:sz w:val="24"/>
                <w:szCs w:val="21"/>
              </w:rPr>
              <w:t>）的昼</w:t>
            </w:r>
            <w:r>
              <w:rPr>
                <w:rFonts w:hint="eastAsia" w:ascii="Times New Roman" w:hAnsi="Times New Roman" w:eastAsia="宋体"/>
                <w:color w:val="auto"/>
                <w:sz w:val="24"/>
                <w:szCs w:val="21"/>
                <w:lang w:val="en-US" w:eastAsia="zh-CN"/>
              </w:rPr>
              <w:t>夜</w:t>
            </w:r>
            <w:r>
              <w:rPr>
                <w:rFonts w:hint="default" w:ascii="Times New Roman" w:hAnsi="Times New Roman" w:eastAsia="宋体"/>
                <w:color w:val="auto"/>
                <w:sz w:val="24"/>
                <w:szCs w:val="21"/>
              </w:rPr>
              <w:t>等效声级均满足《工业企业厂界环境噪声排放标准》（GB12348-2008）中的</w:t>
            </w:r>
            <w:r>
              <w:rPr>
                <w:rFonts w:hint="eastAsia" w:ascii="Times New Roman" w:hAnsi="Times New Roman" w:eastAsia="宋体"/>
                <w:color w:val="auto"/>
                <w:sz w:val="24"/>
                <w:szCs w:val="21"/>
                <w:lang w:val="en-US" w:eastAsia="zh-CN"/>
              </w:rPr>
              <w:t>3</w:t>
            </w:r>
            <w:r>
              <w:rPr>
                <w:rFonts w:hint="default" w:ascii="Times New Roman" w:hAnsi="Times New Roman" w:eastAsia="宋体"/>
                <w:color w:val="auto"/>
                <w:sz w:val="24"/>
                <w:szCs w:val="21"/>
              </w:rPr>
              <w:t>类排放限值</w:t>
            </w:r>
            <w:r>
              <w:rPr>
                <w:rFonts w:hint="eastAsia" w:ascii="Times New Roman" w:hAnsi="Times New Roman" w:eastAsia="宋体" w:cs="Times New Roman"/>
                <w:color w:val="auto"/>
                <w:sz w:val="24"/>
                <w:szCs w:val="24"/>
                <w:lang w:val="en-US" w:eastAsia="zh-CN"/>
              </w:rPr>
              <w:t>。</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（4）总量</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000000"/>
                <w:sz w:val="24"/>
                <w:szCs w:val="24"/>
              </w:rPr>
            </w:pPr>
            <w:bookmarkStart w:id="28" w:name="_Toc11435"/>
            <w:bookmarkStart w:id="29" w:name="_Toc3308"/>
            <w:r>
              <w:rPr>
                <w:rFonts w:hint="default" w:ascii="Times New Roman" w:hAnsi="Times New Roman" w:eastAsia="宋体" w:cs="Times New Roman"/>
                <w:color w:val="auto"/>
                <w:sz w:val="24"/>
                <w:szCs w:val="24"/>
                <w:lang w:val="en-US" w:eastAsia="zh-CN"/>
              </w:rPr>
              <w:t>1、废水：</w:t>
            </w:r>
            <w:r>
              <w:rPr>
                <w:rFonts w:hint="eastAsia" w:ascii="Times New Roman" w:hAnsi="Times New Roman" w:eastAsia="宋体"/>
                <w:color w:val="000000"/>
                <w:sz w:val="24"/>
                <w:szCs w:val="24"/>
              </w:rPr>
              <w:t>根据验收监测报告</w:t>
            </w:r>
            <w:r>
              <w:rPr>
                <w:rFonts w:hint="eastAsia" w:ascii="Times New Roman" w:hAnsi="Times New Roman" w:eastAsia="宋体"/>
                <w:color w:val="000000"/>
                <w:sz w:val="24"/>
                <w:szCs w:val="24"/>
                <w:lang w:val="en-US" w:eastAsia="zh-CN"/>
              </w:rPr>
              <w:t>和环评批复要求，</w:t>
            </w:r>
            <w:r>
              <w:rPr>
                <w:rFonts w:hint="default" w:ascii="Times New Roman" w:hAnsi="Times New Roman" w:eastAsia="宋体" w:cs="Times New Roman"/>
                <w:color w:val="auto"/>
                <w:sz w:val="24"/>
                <w:szCs w:val="24"/>
                <w:lang w:val="en-US" w:eastAsia="zh-CN"/>
              </w:rPr>
              <w:t>废水污染物排放满足接管标准要求，污染物实际排放总量</w:t>
            </w:r>
            <w:r>
              <w:rPr>
                <w:rFonts w:hint="eastAsia" w:ascii="Times New Roman" w:hAnsi="Times New Roman" w:eastAsia="宋体"/>
                <w:color w:val="000000"/>
                <w:sz w:val="24"/>
                <w:szCs w:val="24"/>
              </w:rPr>
              <w:t>在现有全厂废</w:t>
            </w:r>
            <w:r>
              <w:rPr>
                <w:rFonts w:hint="eastAsia" w:ascii="Times New Roman" w:hAnsi="Times New Roman" w:eastAsia="宋体"/>
                <w:color w:val="000000"/>
                <w:sz w:val="24"/>
                <w:szCs w:val="24"/>
                <w:lang w:val="en-US" w:eastAsia="zh-CN"/>
              </w:rPr>
              <w:t>水</w:t>
            </w:r>
            <w:r>
              <w:rPr>
                <w:rFonts w:hint="eastAsia" w:ascii="Times New Roman" w:hAnsi="Times New Roman" w:eastAsia="宋体"/>
                <w:color w:val="000000"/>
                <w:sz w:val="24"/>
                <w:szCs w:val="24"/>
              </w:rPr>
              <w:t>批复总量范围内进行平衡。</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bCs/>
                <w:color w:val="auto"/>
                <w:sz w:val="24"/>
                <w:szCs w:val="24"/>
              </w:rPr>
            </w:pPr>
            <w:r>
              <w:rPr>
                <w:rFonts w:hint="default" w:ascii="Times New Roman" w:hAnsi="Times New Roman" w:eastAsia="宋体" w:cs="Times New Roman"/>
                <w:color w:val="auto"/>
                <w:sz w:val="24"/>
                <w:szCs w:val="24"/>
                <w:lang w:val="en-US" w:eastAsia="zh-CN"/>
              </w:rPr>
              <w:t>2、废气：</w:t>
            </w:r>
            <w:r>
              <w:rPr>
                <w:rFonts w:hint="eastAsia" w:ascii="Times New Roman" w:hAnsi="Times New Roman" w:eastAsia="宋体"/>
                <w:color w:val="000000"/>
                <w:sz w:val="24"/>
                <w:szCs w:val="24"/>
              </w:rPr>
              <w:t>根据验收监测报告</w:t>
            </w:r>
            <w:r>
              <w:rPr>
                <w:rFonts w:hint="eastAsia" w:ascii="Times New Roman" w:hAnsi="Times New Roman" w:eastAsia="宋体"/>
                <w:color w:val="000000"/>
                <w:sz w:val="24"/>
                <w:szCs w:val="24"/>
                <w:lang w:val="en-US" w:eastAsia="zh-CN"/>
              </w:rPr>
              <w:t>和环评批复要求，</w:t>
            </w:r>
            <w:r>
              <w:rPr>
                <w:rFonts w:hint="eastAsia" w:ascii="Times New Roman" w:hAnsi="Times New Roman" w:eastAsia="宋体" w:cs="Times New Roman"/>
                <w:color w:val="auto"/>
                <w:sz w:val="24"/>
                <w:szCs w:val="24"/>
                <w:lang w:val="en-US" w:eastAsia="zh-CN"/>
              </w:rPr>
              <w:t>氯化氢废气</w:t>
            </w:r>
            <w:r>
              <w:rPr>
                <w:rFonts w:hint="default" w:ascii="Times New Roman" w:hAnsi="Times New Roman" w:eastAsia="宋体" w:cs="Times New Roman"/>
                <w:color w:val="auto"/>
                <w:sz w:val="24"/>
                <w:szCs w:val="24"/>
                <w:lang w:val="en-US" w:eastAsia="zh-CN"/>
              </w:rPr>
              <w:t>排放</w:t>
            </w:r>
            <w:r>
              <w:rPr>
                <w:rFonts w:hint="eastAsia" w:ascii="Times New Roman" w:hAnsi="Times New Roman" w:eastAsia="宋体" w:cs="Times New Roman"/>
                <w:color w:val="auto"/>
                <w:sz w:val="24"/>
                <w:szCs w:val="24"/>
                <w:lang w:val="en-US" w:eastAsia="zh-CN"/>
              </w:rPr>
              <w:t>浓度</w:t>
            </w:r>
            <w:r>
              <w:rPr>
                <w:rFonts w:hint="default" w:ascii="Times New Roman" w:hAnsi="Times New Roman" w:eastAsia="宋体" w:cs="Times New Roman"/>
                <w:color w:val="auto"/>
                <w:sz w:val="24"/>
                <w:szCs w:val="24"/>
                <w:lang w:val="en-US" w:eastAsia="zh-CN"/>
              </w:rPr>
              <w:t>满足</w:t>
            </w:r>
            <w:r>
              <w:rPr>
                <w:rFonts w:hint="eastAsia" w:ascii="Times New Roman" w:hAnsi="Times New Roman" w:eastAsia="宋体" w:cs="Times New Roman"/>
                <w:color w:val="auto"/>
                <w:sz w:val="24"/>
                <w:szCs w:val="24"/>
                <w:lang w:val="en-US" w:eastAsia="zh-CN"/>
              </w:rPr>
              <w:t>排放标准要求，</w:t>
            </w:r>
            <w:r>
              <w:rPr>
                <w:rFonts w:hint="default" w:ascii="Times New Roman" w:hAnsi="Times New Roman" w:eastAsia="宋体" w:cs="Times New Roman"/>
                <w:color w:val="auto"/>
                <w:sz w:val="24"/>
                <w:szCs w:val="24"/>
                <w:lang w:val="en-US" w:eastAsia="zh-CN"/>
              </w:rPr>
              <w:t>污染物实际排放总量</w:t>
            </w:r>
            <w:r>
              <w:rPr>
                <w:rFonts w:hint="eastAsia" w:ascii="Times New Roman" w:hAnsi="Times New Roman" w:eastAsia="宋体"/>
                <w:color w:val="000000"/>
                <w:sz w:val="24"/>
                <w:szCs w:val="24"/>
              </w:rPr>
              <w:t>在现有全厂废</w:t>
            </w:r>
            <w:r>
              <w:rPr>
                <w:rFonts w:hint="eastAsia" w:ascii="Times New Roman" w:hAnsi="Times New Roman" w:eastAsia="宋体"/>
                <w:color w:val="000000"/>
                <w:sz w:val="24"/>
                <w:szCs w:val="24"/>
                <w:lang w:val="en-US" w:eastAsia="zh-CN"/>
              </w:rPr>
              <w:t>气</w:t>
            </w:r>
            <w:r>
              <w:rPr>
                <w:rFonts w:hint="eastAsia" w:ascii="Times New Roman" w:hAnsi="Times New Roman" w:eastAsia="宋体"/>
                <w:color w:val="000000"/>
                <w:sz w:val="24"/>
                <w:szCs w:val="24"/>
              </w:rPr>
              <w:t>批复总量范围内进行平衡。</w:t>
            </w:r>
          </w:p>
          <w:p>
            <w:pPr>
              <w:keepNext w:val="0"/>
              <w:keepLines w:val="0"/>
              <w:widowControl/>
              <w:suppressLineNumbers w:val="0"/>
              <w:adjustRightInd/>
              <w:snapToGrid/>
              <w:spacing w:before="0" w:beforeAutospacing="0" w:after="0" w:afterAutospacing="0" w:line="360" w:lineRule="auto"/>
              <w:ind w:left="0" w:right="0"/>
              <w:rPr>
                <w:rFonts w:hint="eastAsia" w:ascii="Times New Roman" w:hAnsi="Times New Roman" w:eastAsia="宋体"/>
                <w:b/>
                <w:bCs/>
                <w:color w:val="auto"/>
                <w:sz w:val="24"/>
                <w:szCs w:val="24"/>
              </w:rPr>
            </w:pPr>
            <w:r>
              <w:rPr>
                <w:rFonts w:hint="eastAsia" w:ascii="Times New Roman" w:hAnsi="Times New Roman" w:eastAsia="宋体"/>
                <w:b/>
                <w:bCs/>
                <w:color w:val="auto"/>
                <w:sz w:val="24"/>
                <w:szCs w:val="24"/>
              </w:rPr>
              <w:t>8.2.建议</w:t>
            </w:r>
            <w:bookmarkEnd w:id="28"/>
            <w:bookmarkEnd w:id="29"/>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（1）规范固废的全过程管理；</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（2）进一步优化污染治理设施的工艺与参数，加强设施的运行、维护，确保去除率与稳定达标排放；按相关管理要求进一步规范污染治理设施的运行台账；</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auto"/>
                <w:sz w:val="21"/>
                <w:szCs w:val="21"/>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）加强安全生产，定期开展环境风险应急事故演练</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olor w:val="auto"/>
                <w:sz w:val="24"/>
                <w:szCs w:val="24"/>
                <w:lang w:val="en-US" w:eastAsia="zh-CN"/>
              </w:rPr>
              <w:t xml:space="preserve"> </w:t>
            </w:r>
          </w:p>
        </w:tc>
      </w:tr>
    </w:tbl>
    <w:p>
      <w:pPr>
        <w:tabs>
          <w:tab w:val="left" w:pos="841"/>
        </w:tabs>
        <w:rPr>
          <w:rFonts w:hint="eastAsia" w:eastAsia="微软雅黑"/>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gruABAADB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1PyaMycsDfz8/dv5x6/zz69s&#10;WT5/kRTqA1SUeBcoFYdXfqC9mf1AzkR8aKNNf6LEKE76ni76qgGZTJdWy9WqpJCk2Hwg/OL+eoiA&#10;b5S3LBk1jzTArKs4vgMcU+eUVM35W21MHqJxfzkIM3mK1PvYY7Jw2A0ToZ1vTsSHXgLV6Xz8wllP&#10;e1BzR2vPmXnrSOa0MrMRZ2M3G8JJulhz5Gw0X+O4WocQ9b7Ly5aagvDyg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slYK7gAQAAwQMAAA4AAAAA&#10;AAAAAQAgAAAAHgEAAGRycy9lMm9Eb2MueG1sUEsFBgAAAAAGAAYAWQEAAHAFAAAAAA==&#10;">
              <v:fill on="f" focussize="0,0"/>
              <v:stroke on="f"/>
              <v:imagedata o:title=""/>
              <o:lock v:ext="edit" aspectratio="f"/>
              <v:textbox inset="0mm,0mm,0mm,0mm" style="mso-fit-shape-to-text:t;">
                <w:txbxContent>
                  <w:p>
                    <w:pPr>
                      <w:pStyle w:val="14"/>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3DB9D"/>
    <w:multiLevelType w:val="singleLevel"/>
    <w:tmpl w:val="3083DB9D"/>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1">
    <w:nsid w:val="4C2B243D"/>
    <w:multiLevelType w:val="singleLevel"/>
    <w:tmpl w:val="4C2B243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NThjZDhjOGU5MTRhNTExYTBjNWZmNTQwNzNjNjkifQ=="/>
  </w:docVars>
  <w:rsids>
    <w:rsidRoot w:val="00172A27"/>
    <w:rsid w:val="000367CD"/>
    <w:rsid w:val="00363FED"/>
    <w:rsid w:val="004D2C23"/>
    <w:rsid w:val="00F35637"/>
    <w:rsid w:val="015D4930"/>
    <w:rsid w:val="01AD3F52"/>
    <w:rsid w:val="01BE6F4C"/>
    <w:rsid w:val="02200F13"/>
    <w:rsid w:val="024A2F2C"/>
    <w:rsid w:val="02581D7C"/>
    <w:rsid w:val="02711EC5"/>
    <w:rsid w:val="02783976"/>
    <w:rsid w:val="027A12E3"/>
    <w:rsid w:val="02CC411E"/>
    <w:rsid w:val="02FB575E"/>
    <w:rsid w:val="0309289F"/>
    <w:rsid w:val="03634F89"/>
    <w:rsid w:val="03876C75"/>
    <w:rsid w:val="03EF29BB"/>
    <w:rsid w:val="041A7FC3"/>
    <w:rsid w:val="0493177A"/>
    <w:rsid w:val="04C52139"/>
    <w:rsid w:val="04D14ECC"/>
    <w:rsid w:val="04D54FEF"/>
    <w:rsid w:val="04F22F02"/>
    <w:rsid w:val="04FF102D"/>
    <w:rsid w:val="052C38EB"/>
    <w:rsid w:val="057A56A6"/>
    <w:rsid w:val="058D3602"/>
    <w:rsid w:val="058E0DC4"/>
    <w:rsid w:val="05A97AE5"/>
    <w:rsid w:val="05F04E76"/>
    <w:rsid w:val="06110038"/>
    <w:rsid w:val="061A32C1"/>
    <w:rsid w:val="062E6C05"/>
    <w:rsid w:val="063E76E6"/>
    <w:rsid w:val="068D1288"/>
    <w:rsid w:val="0690460A"/>
    <w:rsid w:val="06E508F0"/>
    <w:rsid w:val="071359DD"/>
    <w:rsid w:val="075671B9"/>
    <w:rsid w:val="075E492A"/>
    <w:rsid w:val="0782017A"/>
    <w:rsid w:val="07C964E1"/>
    <w:rsid w:val="07CB34F9"/>
    <w:rsid w:val="07E323F8"/>
    <w:rsid w:val="08041F1F"/>
    <w:rsid w:val="08117A38"/>
    <w:rsid w:val="08991287"/>
    <w:rsid w:val="08AD1297"/>
    <w:rsid w:val="08E85C96"/>
    <w:rsid w:val="08F234D1"/>
    <w:rsid w:val="09265ED9"/>
    <w:rsid w:val="0986610D"/>
    <w:rsid w:val="09DC458F"/>
    <w:rsid w:val="0A573697"/>
    <w:rsid w:val="0A62381D"/>
    <w:rsid w:val="0AC37CEB"/>
    <w:rsid w:val="0AC801D7"/>
    <w:rsid w:val="0AFD6C2B"/>
    <w:rsid w:val="0B342DEF"/>
    <w:rsid w:val="0B8F27CF"/>
    <w:rsid w:val="0B9D3EA8"/>
    <w:rsid w:val="0BBF1436"/>
    <w:rsid w:val="0BDF56EB"/>
    <w:rsid w:val="0BE8292C"/>
    <w:rsid w:val="0C190027"/>
    <w:rsid w:val="0C2D757F"/>
    <w:rsid w:val="0C407286"/>
    <w:rsid w:val="0C5D5149"/>
    <w:rsid w:val="0C7578DD"/>
    <w:rsid w:val="0C830EA8"/>
    <w:rsid w:val="0CF16885"/>
    <w:rsid w:val="0D074994"/>
    <w:rsid w:val="0D657CEA"/>
    <w:rsid w:val="0D7A2F3D"/>
    <w:rsid w:val="0DB8455B"/>
    <w:rsid w:val="0DCE0618"/>
    <w:rsid w:val="0DD7153C"/>
    <w:rsid w:val="0DFA64DB"/>
    <w:rsid w:val="0E1D57C9"/>
    <w:rsid w:val="0E377443"/>
    <w:rsid w:val="0E6D1076"/>
    <w:rsid w:val="0EB24AC9"/>
    <w:rsid w:val="0EEB55C1"/>
    <w:rsid w:val="0F2334BA"/>
    <w:rsid w:val="0F5B5E0F"/>
    <w:rsid w:val="0F697B47"/>
    <w:rsid w:val="0F804DA1"/>
    <w:rsid w:val="0FC80C5D"/>
    <w:rsid w:val="0FCF2725"/>
    <w:rsid w:val="103558E9"/>
    <w:rsid w:val="10917825"/>
    <w:rsid w:val="10947F3C"/>
    <w:rsid w:val="10B6078D"/>
    <w:rsid w:val="10BB2FCE"/>
    <w:rsid w:val="10DA12F7"/>
    <w:rsid w:val="11066BC3"/>
    <w:rsid w:val="110A64FA"/>
    <w:rsid w:val="113759E8"/>
    <w:rsid w:val="116E54F5"/>
    <w:rsid w:val="118500BC"/>
    <w:rsid w:val="11A9487A"/>
    <w:rsid w:val="11CA660A"/>
    <w:rsid w:val="12011875"/>
    <w:rsid w:val="12382BFA"/>
    <w:rsid w:val="12484C88"/>
    <w:rsid w:val="124E006D"/>
    <w:rsid w:val="12524B2E"/>
    <w:rsid w:val="12B837FB"/>
    <w:rsid w:val="12BB22BA"/>
    <w:rsid w:val="12EA5E60"/>
    <w:rsid w:val="130C00CA"/>
    <w:rsid w:val="13416976"/>
    <w:rsid w:val="141355AA"/>
    <w:rsid w:val="14522589"/>
    <w:rsid w:val="14563B68"/>
    <w:rsid w:val="145C7A04"/>
    <w:rsid w:val="14957D90"/>
    <w:rsid w:val="14A357B1"/>
    <w:rsid w:val="14CF4E23"/>
    <w:rsid w:val="14D26C62"/>
    <w:rsid w:val="14E53311"/>
    <w:rsid w:val="157A1DA6"/>
    <w:rsid w:val="158D4D05"/>
    <w:rsid w:val="159B3B44"/>
    <w:rsid w:val="15AA23B2"/>
    <w:rsid w:val="163866BF"/>
    <w:rsid w:val="16631F98"/>
    <w:rsid w:val="16705013"/>
    <w:rsid w:val="167330C5"/>
    <w:rsid w:val="16B35EF4"/>
    <w:rsid w:val="16BE3BC6"/>
    <w:rsid w:val="16DC2CB8"/>
    <w:rsid w:val="16E003BB"/>
    <w:rsid w:val="17225D1C"/>
    <w:rsid w:val="175C3583"/>
    <w:rsid w:val="177426D0"/>
    <w:rsid w:val="178132F5"/>
    <w:rsid w:val="18061529"/>
    <w:rsid w:val="1888518E"/>
    <w:rsid w:val="18B2156E"/>
    <w:rsid w:val="18D2290B"/>
    <w:rsid w:val="18DB766A"/>
    <w:rsid w:val="18FF5A54"/>
    <w:rsid w:val="193E56B6"/>
    <w:rsid w:val="194129FE"/>
    <w:rsid w:val="19D210E8"/>
    <w:rsid w:val="1A7F050B"/>
    <w:rsid w:val="1A7F35D1"/>
    <w:rsid w:val="1C10128D"/>
    <w:rsid w:val="1C1E730F"/>
    <w:rsid w:val="1C201CF4"/>
    <w:rsid w:val="1CA257AE"/>
    <w:rsid w:val="1CBB47B4"/>
    <w:rsid w:val="1D312EC5"/>
    <w:rsid w:val="1D9B0BD9"/>
    <w:rsid w:val="1DD979D2"/>
    <w:rsid w:val="1DDA76CA"/>
    <w:rsid w:val="1DDB03F1"/>
    <w:rsid w:val="1DE651E8"/>
    <w:rsid w:val="1E1344E4"/>
    <w:rsid w:val="1E2B7827"/>
    <w:rsid w:val="1E712F5D"/>
    <w:rsid w:val="1E7812E0"/>
    <w:rsid w:val="1E841E57"/>
    <w:rsid w:val="1EF939DD"/>
    <w:rsid w:val="1F046861"/>
    <w:rsid w:val="1F3C50EE"/>
    <w:rsid w:val="1F6F1390"/>
    <w:rsid w:val="1F901860"/>
    <w:rsid w:val="1FB2192E"/>
    <w:rsid w:val="201E29FF"/>
    <w:rsid w:val="201F7104"/>
    <w:rsid w:val="202558E1"/>
    <w:rsid w:val="2040613B"/>
    <w:rsid w:val="20D66D21"/>
    <w:rsid w:val="211C1981"/>
    <w:rsid w:val="2146686B"/>
    <w:rsid w:val="21873B42"/>
    <w:rsid w:val="21941803"/>
    <w:rsid w:val="21BF3C97"/>
    <w:rsid w:val="21E761C4"/>
    <w:rsid w:val="21E90948"/>
    <w:rsid w:val="21F1269B"/>
    <w:rsid w:val="21FD25D6"/>
    <w:rsid w:val="22192CCC"/>
    <w:rsid w:val="22285255"/>
    <w:rsid w:val="22785EEF"/>
    <w:rsid w:val="22A23006"/>
    <w:rsid w:val="22A72629"/>
    <w:rsid w:val="22D45A9D"/>
    <w:rsid w:val="22FC14E5"/>
    <w:rsid w:val="23610D1B"/>
    <w:rsid w:val="23C55E0F"/>
    <w:rsid w:val="23DA7A22"/>
    <w:rsid w:val="242D7098"/>
    <w:rsid w:val="2472495A"/>
    <w:rsid w:val="24A35CE4"/>
    <w:rsid w:val="250808FE"/>
    <w:rsid w:val="252A0CEE"/>
    <w:rsid w:val="253775EB"/>
    <w:rsid w:val="25993E8B"/>
    <w:rsid w:val="259B3832"/>
    <w:rsid w:val="259E6F6C"/>
    <w:rsid w:val="25A54E84"/>
    <w:rsid w:val="26076401"/>
    <w:rsid w:val="26440882"/>
    <w:rsid w:val="26797BB6"/>
    <w:rsid w:val="267D4987"/>
    <w:rsid w:val="26C82DE1"/>
    <w:rsid w:val="26E403A3"/>
    <w:rsid w:val="26E47779"/>
    <w:rsid w:val="273C0E39"/>
    <w:rsid w:val="27F15E35"/>
    <w:rsid w:val="283078A2"/>
    <w:rsid w:val="283E1167"/>
    <w:rsid w:val="28610191"/>
    <w:rsid w:val="288865A7"/>
    <w:rsid w:val="28952D1D"/>
    <w:rsid w:val="289B4E54"/>
    <w:rsid w:val="28D50A88"/>
    <w:rsid w:val="28DC7BCE"/>
    <w:rsid w:val="28DD7952"/>
    <w:rsid w:val="290E3C1A"/>
    <w:rsid w:val="292B2457"/>
    <w:rsid w:val="29492478"/>
    <w:rsid w:val="2959406D"/>
    <w:rsid w:val="29A852E0"/>
    <w:rsid w:val="29B82726"/>
    <w:rsid w:val="29E163FB"/>
    <w:rsid w:val="29ED53D5"/>
    <w:rsid w:val="29F3261B"/>
    <w:rsid w:val="29F722AD"/>
    <w:rsid w:val="2A1455CF"/>
    <w:rsid w:val="2A6C52F5"/>
    <w:rsid w:val="2A7F4C27"/>
    <w:rsid w:val="2AB67B58"/>
    <w:rsid w:val="2AEB7CB0"/>
    <w:rsid w:val="2AFA5DA9"/>
    <w:rsid w:val="2B493F5F"/>
    <w:rsid w:val="2B5D672D"/>
    <w:rsid w:val="2B7A5153"/>
    <w:rsid w:val="2B7C6762"/>
    <w:rsid w:val="2BCD0053"/>
    <w:rsid w:val="2C806E9B"/>
    <w:rsid w:val="2C8F5DA1"/>
    <w:rsid w:val="2CE55C20"/>
    <w:rsid w:val="2D112154"/>
    <w:rsid w:val="2D2303E0"/>
    <w:rsid w:val="2D9B177C"/>
    <w:rsid w:val="2D9B7717"/>
    <w:rsid w:val="2DAF6C95"/>
    <w:rsid w:val="2DD30779"/>
    <w:rsid w:val="2E1C5D26"/>
    <w:rsid w:val="2ED921AD"/>
    <w:rsid w:val="2EDB5575"/>
    <w:rsid w:val="2F710236"/>
    <w:rsid w:val="2F7F6121"/>
    <w:rsid w:val="2FC41103"/>
    <w:rsid w:val="2FE95F0D"/>
    <w:rsid w:val="2FFF2457"/>
    <w:rsid w:val="30032F6D"/>
    <w:rsid w:val="30280957"/>
    <w:rsid w:val="303D29F2"/>
    <w:rsid w:val="30507F20"/>
    <w:rsid w:val="308D6CDD"/>
    <w:rsid w:val="30951403"/>
    <w:rsid w:val="30FA2084"/>
    <w:rsid w:val="3115078E"/>
    <w:rsid w:val="3135359E"/>
    <w:rsid w:val="31366A13"/>
    <w:rsid w:val="31433D3A"/>
    <w:rsid w:val="31700C14"/>
    <w:rsid w:val="31834BDC"/>
    <w:rsid w:val="31EC1602"/>
    <w:rsid w:val="320329EE"/>
    <w:rsid w:val="32573A3F"/>
    <w:rsid w:val="32C36BD2"/>
    <w:rsid w:val="32CE4229"/>
    <w:rsid w:val="32D8464F"/>
    <w:rsid w:val="32E635CD"/>
    <w:rsid w:val="33195163"/>
    <w:rsid w:val="337A1786"/>
    <w:rsid w:val="337A58C0"/>
    <w:rsid w:val="33B20070"/>
    <w:rsid w:val="34A4403D"/>
    <w:rsid w:val="34CD4799"/>
    <w:rsid w:val="34DE69EF"/>
    <w:rsid w:val="34E71CE5"/>
    <w:rsid w:val="35155712"/>
    <w:rsid w:val="35695BBA"/>
    <w:rsid w:val="357E410E"/>
    <w:rsid w:val="35CB7200"/>
    <w:rsid w:val="360469CC"/>
    <w:rsid w:val="36070988"/>
    <w:rsid w:val="3616490A"/>
    <w:rsid w:val="366629A8"/>
    <w:rsid w:val="367A68BC"/>
    <w:rsid w:val="368200E5"/>
    <w:rsid w:val="36C8607A"/>
    <w:rsid w:val="36CD5AE6"/>
    <w:rsid w:val="36ED447F"/>
    <w:rsid w:val="36FB2843"/>
    <w:rsid w:val="3723232B"/>
    <w:rsid w:val="37326221"/>
    <w:rsid w:val="37437614"/>
    <w:rsid w:val="37E60BDA"/>
    <w:rsid w:val="38287237"/>
    <w:rsid w:val="38415714"/>
    <w:rsid w:val="38AC3440"/>
    <w:rsid w:val="38B13EF6"/>
    <w:rsid w:val="390965C9"/>
    <w:rsid w:val="390D48A5"/>
    <w:rsid w:val="392D616E"/>
    <w:rsid w:val="39625193"/>
    <w:rsid w:val="39861972"/>
    <w:rsid w:val="39A32240"/>
    <w:rsid w:val="39AA53B1"/>
    <w:rsid w:val="39FD6716"/>
    <w:rsid w:val="3A643334"/>
    <w:rsid w:val="3A850029"/>
    <w:rsid w:val="3AA43536"/>
    <w:rsid w:val="3ACE7FDB"/>
    <w:rsid w:val="3AE9047D"/>
    <w:rsid w:val="3AFC2BB6"/>
    <w:rsid w:val="3B185B7D"/>
    <w:rsid w:val="3B2303D2"/>
    <w:rsid w:val="3B3605CA"/>
    <w:rsid w:val="3B3A7790"/>
    <w:rsid w:val="3B3F5954"/>
    <w:rsid w:val="3B73229C"/>
    <w:rsid w:val="3BF54EDE"/>
    <w:rsid w:val="3C2E4A16"/>
    <w:rsid w:val="3C71608E"/>
    <w:rsid w:val="3C762807"/>
    <w:rsid w:val="3C867288"/>
    <w:rsid w:val="3C8917BD"/>
    <w:rsid w:val="3CA170B2"/>
    <w:rsid w:val="3CB35DE2"/>
    <w:rsid w:val="3CE85915"/>
    <w:rsid w:val="3D0C2CF6"/>
    <w:rsid w:val="3D220B02"/>
    <w:rsid w:val="3D5E57CD"/>
    <w:rsid w:val="3DC67226"/>
    <w:rsid w:val="3E431B79"/>
    <w:rsid w:val="3E553ABB"/>
    <w:rsid w:val="3EB71790"/>
    <w:rsid w:val="3EC15819"/>
    <w:rsid w:val="3F1D4A35"/>
    <w:rsid w:val="3F5E608A"/>
    <w:rsid w:val="3FAD69F9"/>
    <w:rsid w:val="40480F8A"/>
    <w:rsid w:val="40644F5E"/>
    <w:rsid w:val="40675052"/>
    <w:rsid w:val="40692479"/>
    <w:rsid w:val="41303333"/>
    <w:rsid w:val="417C276B"/>
    <w:rsid w:val="418611D6"/>
    <w:rsid w:val="41D70449"/>
    <w:rsid w:val="41FB1BEA"/>
    <w:rsid w:val="42004C9F"/>
    <w:rsid w:val="425559D9"/>
    <w:rsid w:val="426D62F4"/>
    <w:rsid w:val="428A7CBA"/>
    <w:rsid w:val="42A53051"/>
    <w:rsid w:val="42BB5DAE"/>
    <w:rsid w:val="42BF5C9A"/>
    <w:rsid w:val="431D0048"/>
    <w:rsid w:val="439A0F77"/>
    <w:rsid w:val="43BD070B"/>
    <w:rsid w:val="43D864E5"/>
    <w:rsid w:val="43E95712"/>
    <w:rsid w:val="44B17815"/>
    <w:rsid w:val="44BF1DBA"/>
    <w:rsid w:val="45491AAD"/>
    <w:rsid w:val="45506800"/>
    <w:rsid w:val="45E079C6"/>
    <w:rsid w:val="46055E84"/>
    <w:rsid w:val="460C19D8"/>
    <w:rsid w:val="463F3404"/>
    <w:rsid w:val="46606620"/>
    <w:rsid w:val="46D1228D"/>
    <w:rsid w:val="47A56A32"/>
    <w:rsid w:val="47C01355"/>
    <w:rsid w:val="47E6055F"/>
    <w:rsid w:val="47EF15B1"/>
    <w:rsid w:val="47F417B6"/>
    <w:rsid w:val="480A5CDE"/>
    <w:rsid w:val="48273F97"/>
    <w:rsid w:val="4845364B"/>
    <w:rsid w:val="484D5720"/>
    <w:rsid w:val="48647023"/>
    <w:rsid w:val="4879591C"/>
    <w:rsid w:val="48AA7A44"/>
    <w:rsid w:val="48E863D4"/>
    <w:rsid w:val="492E18EC"/>
    <w:rsid w:val="49597792"/>
    <w:rsid w:val="498873E8"/>
    <w:rsid w:val="498F458A"/>
    <w:rsid w:val="49922D85"/>
    <w:rsid w:val="49BE114B"/>
    <w:rsid w:val="49E0352D"/>
    <w:rsid w:val="49ED7E19"/>
    <w:rsid w:val="4A917B2D"/>
    <w:rsid w:val="4AA703BB"/>
    <w:rsid w:val="4AEF6D87"/>
    <w:rsid w:val="4AFA4A67"/>
    <w:rsid w:val="4B7A310E"/>
    <w:rsid w:val="4B7E7BF4"/>
    <w:rsid w:val="4BA572E4"/>
    <w:rsid w:val="4BA732A9"/>
    <w:rsid w:val="4BB52DB7"/>
    <w:rsid w:val="4C0B00A9"/>
    <w:rsid w:val="4C53598B"/>
    <w:rsid w:val="4C5912CD"/>
    <w:rsid w:val="4C9137D2"/>
    <w:rsid w:val="4CDA444D"/>
    <w:rsid w:val="4CE26DB0"/>
    <w:rsid w:val="4D5C2631"/>
    <w:rsid w:val="4D696B5E"/>
    <w:rsid w:val="4D804889"/>
    <w:rsid w:val="4D902682"/>
    <w:rsid w:val="4E2A608D"/>
    <w:rsid w:val="4E3B6F96"/>
    <w:rsid w:val="4E5C1972"/>
    <w:rsid w:val="4EDC67F7"/>
    <w:rsid w:val="4F457FB9"/>
    <w:rsid w:val="4F7E6330"/>
    <w:rsid w:val="4FA27211"/>
    <w:rsid w:val="50082500"/>
    <w:rsid w:val="509126BF"/>
    <w:rsid w:val="50E260BB"/>
    <w:rsid w:val="50F22665"/>
    <w:rsid w:val="51291EDE"/>
    <w:rsid w:val="51343CDC"/>
    <w:rsid w:val="51593F5C"/>
    <w:rsid w:val="51A449BC"/>
    <w:rsid w:val="51C12952"/>
    <w:rsid w:val="51C45FE0"/>
    <w:rsid w:val="51CA5669"/>
    <w:rsid w:val="51D87CE4"/>
    <w:rsid w:val="51FA7977"/>
    <w:rsid w:val="521244F7"/>
    <w:rsid w:val="522E2931"/>
    <w:rsid w:val="52773C41"/>
    <w:rsid w:val="52AD0D41"/>
    <w:rsid w:val="52F52118"/>
    <w:rsid w:val="52F96A22"/>
    <w:rsid w:val="53177315"/>
    <w:rsid w:val="5336641F"/>
    <w:rsid w:val="53394A2A"/>
    <w:rsid w:val="539968C7"/>
    <w:rsid w:val="53AA2830"/>
    <w:rsid w:val="540D5BAD"/>
    <w:rsid w:val="541B5EB3"/>
    <w:rsid w:val="54486361"/>
    <w:rsid w:val="546477FD"/>
    <w:rsid w:val="54AB1B5B"/>
    <w:rsid w:val="54D506FD"/>
    <w:rsid w:val="550333CD"/>
    <w:rsid w:val="55954AFC"/>
    <w:rsid w:val="55A65CA2"/>
    <w:rsid w:val="55AD42B8"/>
    <w:rsid w:val="564944E5"/>
    <w:rsid w:val="565549A2"/>
    <w:rsid w:val="565D553B"/>
    <w:rsid w:val="56C65B8B"/>
    <w:rsid w:val="56F444EE"/>
    <w:rsid w:val="56FC56F6"/>
    <w:rsid w:val="573833E6"/>
    <w:rsid w:val="57F427D8"/>
    <w:rsid w:val="58061A39"/>
    <w:rsid w:val="5820163D"/>
    <w:rsid w:val="582A6326"/>
    <w:rsid w:val="58F230F1"/>
    <w:rsid w:val="591F5F14"/>
    <w:rsid w:val="592E79DE"/>
    <w:rsid w:val="594B0F07"/>
    <w:rsid w:val="594F52BC"/>
    <w:rsid w:val="599F003E"/>
    <w:rsid w:val="59C90B32"/>
    <w:rsid w:val="59F35DC0"/>
    <w:rsid w:val="5A2C601A"/>
    <w:rsid w:val="5A6F55B5"/>
    <w:rsid w:val="5AE53C38"/>
    <w:rsid w:val="5B195A00"/>
    <w:rsid w:val="5B371C4D"/>
    <w:rsid w:val="5B9F254E"/>
    <w:rsid w:val="5BA108DC"/>
    <w:rsid w:val="5BAC12A3"/>
    <w:rsid w:val="5BB76E72"/>
    <w:rsid w:val="5BC926A4"/>
    <w:rsid w:val="5C2407E1"/>
    <w:rsid w:val="5C5E487C"/>
    <w:rsid w:val="5CC37166"/>
    <w:rsid w:val="5CE736B9"/>
    <w:rsid w:val="5CFB19E1"/>
    <w:rsid w:val="5D481EBE"/>
    <w:rsid w:val="5D7F5BC5"/>
    <w:rsid w:val="5DAF4377"/>
    <w:rsid w:val="5DB37DB7"/>
    <w:rsid w:val="5E0F673E"/>
    <w:rsid w:val="5EE10E80"/>
    <w:rsid w:val="5EF01F49"/>
    <w:rsid w:val="5F2F6B48"/>
    <w:rsid w:val="5F633948"/>
    <w:rsid w:val="5FC30F01"/>
    <w:rsid w:val="5FC852F5"/>
    <w:rsid w:val="5FCF2344"/>
    <w:rsid w:val="5FF025EB"/>
    <w:rsid w:val="60142FE9"/>
    <w:rsid w:val="602776E2"/>
    <w:rsid w:val="602D12D6"/>
    <w:rsid w:val="60C64F93"/>
    <w:rsid w:val="60DD02F2"/>
    <w:rsid w:val="60E65652"/>
    <w:rsid w:val="60E66FAC"/>
    <w:rsid w:val="61030F2B"/>
    <w:rsid w:val="6115111A"/>
    <w:rsid w:val="61152D29"/>
    <w:rsid w:val="61A91CF6"/>
    <w:rsid w:val="61BA5DCF"/>
    <w:rsid w:val="61D22C8F"/>
    <w:rsid w:val="62441CF9"/>
    <w:rsid w:val="625978FB"/>
    <w:rsid w:val="62AD77EE"/>
    <w:rsid w:val="62FC099D"/>
    <w:rsid w:val="63884A4E"/>
    <w:rsid w:val="6392168E"/>
    <w:rsid w:val="63B574B8"/>
    <w:rsid w:val="6413432D"/>
    <w:rsid w:val="64556E2A"/>
    <w:rsid w:val="647153E4"/>
    <w:rsid w:val="647862E5"/>
    <w:rsid w:val="647B392A"/>
    <w:rsid w:val="648413C6"/>
    <w:rsid w:val="64894726"/>
    <w:rsid w:val="64CC7F84"/>
    <w:rsid w:val="64DC304E"/>
    <w:rsid w:val="651346D5"/>
    <w:rsid w:val="6531712E"/>
    <w:rsid w:val="654A51A7"/>
    <w:rsid w:val="655922F4"/>
    <w:rsid w:val="65733F00"/>
    <w:rsid w:val="658D2F76"/>
    <w:rsid w:val="65932D70"/>
    <w:rsid w:val="65A11F32"/>
    <w:rsid w:val="65AB3FEA"/>
    <w:rsid w:val="65BE4F17"/>
    <w:rsid w:val="6613079F"/>
    <w:rsid w:val="668B1CCC"/>
    <w:rsid w:val="66A10A79"/>
    <w:rsid w:val="66A14DD9"/>
    <w:rsid w:val="66B33E00"/>
    <w:rsid w:val="66E96225"/>
    <w:rsid w:val="670A0606"/>
    <w:rsid w:val="67447CF6"/>
    <w:rsid w:val="67C931CB"/>
    <w:rsid w:val="67DE3B76"/>
    <w:rsid w:val="682A235A"/>
    <w:rsid w:val="683D06E6"/>
    <w:rsid w:val="6854004D"/>
    <w:rsid w:val="686F42BC"/>
    <w:rsid w:val="68787577"/>
    <w:rsid w:val="687C4343"/>
    <w:rsid w:val="688A7E8F"/>
    <w:rsid w:val="689F000D"/>
    <w:rsid w:val="68A25225"/>
    <w:rsid w:val="68D048FE"/>
    <w:rsid w:val="68E76209"/>
    <w:rsid w:val="68F22420"/>
    <w:rsid w:val="69294CB0"/>
    <w:rsid w:val="699310FF"/>
    <w:rsid w:val="69B46BAB"/>
    <w:rsid w:val="6A3678CF"/>
    <w:rsid w:val="6A3B73D6"/>
    <w:rsid w:val="6A5B2AFA"/>
    <w:rsid w:val="6A8863BE"/>
    <w:rsid w:val="6AD61B2F"/>
    <w:rsid w:val="6AE15937"/>
    <w:rsid w:val="6AF14961"/>
    <w:rsid w:val="6B0C78E8"/>
    <w:rsid w:val="6B375C9B"/>
    <w:rsid w:val="6B645FCC"/>
    <w:rsid w:val="6B6D7DEA"/>
    <w:rsid w:val="6B723D8A"/>
    <w:rsid w:val="6BA415EB"/>
    <w:rsid w:val="6BC52369"/>
    <w:rsid w:val="6BED041E"/>
    <w:rsid w:val="6C283DD2"/>
    <w:rsid w:val="6C4076DB"/>
    <w:rsid w:val="6C4601B0"/>
    <w:rsid w:val="6C9B5ECF"/>
    <w:rsid w:val="6CF0293B"/>
    <w:rsid w:val="6CF2071A"/>
    <w:rsid w:val="6D0641E8"/>
    <w:rsid w:val="6D1858DF"/>
    <w:rsid w:val="6D203005"/>
    <w:rsid w:val="6D3B2401"/>
    <w:rsid w:val="6D444CE2"/>
    <w:rsid w:val="6D6944C8"/>
    <w:rsid w:val="6D953570"/>
    <w:rsid w:val="6DA73B72"/>
    <w:rsid w:val="6DDC19CE"/>
    <w:rsid w:val="6E0474F4"/>
    <w:rsid w:val="6E8879AD"/>
    <w:rsid w:val="6E926ACA"/>
    <w:rsid w:val="6EAE4227"/>
    <w:rsid w:val="6EBD1BDD"/>
    <w:rsid w:val="6ECD1990"/>
    <w:rsid w:val="6F0944BA"/>
    <w:rsid w:val="6F9262C3"/>
    <w:rsid w:val="6FA306D6"/>
    <w:rsid w:val="6FAE3428"/>
    <w:rsid w:val="6FBC6027"/>
    <w:rsid w:val="6FBE1919"/>
    <w:rsid w:val="70180D38"/>
    <w:rsid w:val="70501B4F"/>
    <w:rsid w:val="706D0833"/>
    <w:rsid w:val="70A415BF"/>
    <w:rsid w:val="70F93C43"/>
    <w:rsid w:val="71036C10"/>
    <w:rsid w:val="71095046"/>
    <w:rsid w:val="710C546B"/>
    <w:rsid w:val="71235594"/>
    <w:rsid w:val="71292DE3"/>
    <w:rsid w:val="713850B0"/>
    <w:rsid w:val="713B2467"/>
    <w:rsid w:val="713C5AF0"/>
    <w:rsid w:val="716E42D0"/>
    <w:rsid w:val="71A21FEE"/>
    <w:rsid w:val="71EC77D2"/>
    <w:rsid w:val="72010403"/>
    <w:rsid w:val="72921D50"/>
    <w:rsid w:val="72A55F54"/>
    <w:rsid w:val="730E12A3"/>
    <w:rsid w:val="73587BD0"/>
    <w:rsid w:val="73F1094C"/>
    <w:rsid w:val="73F354BF"/>
    <w:rsid w:val="73F71F01"/>
    <w:rsid w:val="73F74E46"/>
    <w:rsid w:val="73FF161F"/>
    <w:rsid w:val="740A2B21"/>
    <w:rsid w:val="741341CE"/>
    <w:rsid w:val="74242221"/>
    <w:rsid w:val="743A210A"/>
    <w:rsid w:val="743E2F6B"/>
    <w:rsid w:val="744B4221"/>
    <w:rsid w:val="745B4EDA"/>
    <w:rsid w:val="747A05F1"/>
    <w:rsid w:val="74B12F4C"/>
    <w:rsid w:val="74BE1468"/>
    <w:rsid w:val="74C26193"/>
    <w:rsid w:val="751109A9"/>
    <w:rsid w:val="751207FA"/>
    <w:rsid w:val="7523027E"/>
    <w:rsid w:val="758A38E4"/>
    <w:rsid w:val="759B018A"/>
    <w:rsid w:val="75B410A5"/>
    <w:rsid w:val="75D361EC"/>
    <w:rsid w:val="75F4687D"/>
    <w:rsid w:val="761E6B3B"/>
    <w:rsid w:val="76286134"/>
    <w:rsid w:val="77012F9E"/>
    <w:rsid w:val="77040546"/>
    <w:rsid w:val="770A2DBD"/>
    <w:rsid w:val="77507AD1"/>
    <w:rsid w:val="77A22A5E"/>
    <w:rsid w:val="77E33326"/>
    <w:rsid w:val="780A3071"/>
    <w:rsid w:val="78312F18"/>
    <w:rsid w:val="78624845"/>
    <w:rsid w:val="787328BA"/>
    <w:rsid w:val="787B64CC"/>
    <w:rsid w:val="7891396C"/>
    <w:rsid w:val="78984F4E"/>
    <w:rsid w:val="78A00076"/>
    <w:rsid w:val="78EA7E35"/>
    <w:rsid w:val="791160D1"/>
    <w:rsid w:val="795447CB"/>
    <w:rsid w:val="79884509"/>
    <w:rsid w:val="79943FCA"/>
    <w:rsid w:val="79BD38A8"/>
    <w:rsid w:val="79CE0777"/>
    <w:rsid w:val="79E8144A"/>
    <w:rsid w:val="7A566159"/>
    <w:rsid w:val="7A5D0D6A"/>
    <w:rsid w:val="7A692804"/>
    <w:rsid w:val="7AB813C5"/>
    <w:rsid w:val="7AC2778C"/>
    <w:rsid w:val="7AD226F3"/>
    <w:rsid w:val="7AD643AD"/>
    <w:rsid w:val="7B2110E6"/>
    <w:rsid w:val="7BBA537D"/>
    <w:rsid w:val="7BEB66AB"/>
    <w:rsid w:val="7BFF06EA"/>
    <w:rsid w:val="7C1327B7"/>
    <w:rsid w:val="7C1410BB"/>
    <w:rsid w:val="7C330A74"/>
    <w:rsid w:val="7C580AE7"/>
    <w:rsid w:val="7C8E1226"/>
    <w:rsid w:val="7C9A39C1"/>
    <w:rsid w:val="7CA53D3F"/>
    <w:rsid w:val="7CCF50B1"/>
    <w:rsid w:val="7CE25900"/>
    <w:rsid w:val="7CEF33E2"/>
    <w:rsid w:val="7CF71158"/>
    <w:rsid w:val="7D025A93"/>
    <w:rsid w:val="7D13106E"/>
    <w:rsid w:val="7D295799"/>
    <w:rsid w:val="7D3E5950"/>
    <w:rsid w:val="7D455122"/>
    <w:rsid w:val="7D907369"/>
    <w:rsid w:val="7DBC1EA5"/>
    <w:rsid w:val="7DBF61E7"/>
    <w:rsid w:val="7DD8205D"/>
    <w:rsid w:val="7E036205"/>
    <w:rsid w:val="7E966EB3"/>
    <w:rsid w:val="7EB423DF"/>
    <w:rsid w:val="7ECB0B60"/>
    <w:rsid w:val="7F0F7C74"/>
    <w:rsid w:val="7F1E0DDE"/>
    <w:rsid w:val="7F342BD2"/>
    <w:rsid w:val="7F774EF2"/>
    <w:rsid w:val="7F943026"/>
    <w:rsid w:val="7FB26264"/>
    <w:rsid w:val="7FBA1E43"/>
    <w:rsid w:val="7FDE6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5"/>
    <w:next w:val="7"/>
    <w:qFormat/>
    <w:uiPriority w:val="0"/>
    <w:pPr>
      <w:keepNext/>
      <w:keepLines/>
      <w:spacing w:before="260" w:after="260" w:line="416" w:lineRule="auto"/>
      <w:outlineLvl w:val="2"/>
    </w:pPr>
    <w:rPr>
      <w:sz w:val="32"/>
      <w:szCs w:val="32"/>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1"/>
    <w:pPr>
      <w:widowControl w:val="0"/>
      <w:autoSpaceDE w:val="0"/>
      <w:autoSpaceDN w:val="0"/>
      <w:snapToGrid/>
      <w:spacing w:after="0"/>
    </w:pPr>
    <w:rPr>
      <w:rFonts w:ascii="宋体" w:hAnsi="Times New Roman" w:eastAsia="宋体" w:cs="宋体"/>
      <w:sz w:val="24"/>
      <w:szCs w:val="24"/>
    </w:rPr>
  </w:style>
  <w:style w:type="paragraph" w:customStyle="1" w:styleId="3">
    <w:name w:val="xl27"/>
    <w:basedOn w:val="1"/>
    <w:unhideWhenUsed/>
    <w:qFormat/>
    <w:uiPriority w:val="0"/>
    <w:pPr>
      <w:pBdr>
        <w:bottom w:val="single" w:color="auto" w:sz="12" w:space="0"/>
      </w:pBdr>
      <w:spacing w:beforeLines="0" w:afterLines="0"/>
      <w:jc w:val="center"/>
    </w:pPr>
    <w:rPr>
      <w:rFonts w:hint="eastAsia"/>
      <w:sz w:val="34"/>
    </w:rPr>
  </w:style>
  <w:style w:type="paragraph" w:customStyle="1" w:styleId="7">
    <w:name w:val="正文-lcc"/>
    <w:basedOn w:val="1"/>
    <w:qFormat/>
    <w:uiPriority w:val="0"/>
    <w:pPr>
      <w:snapToGrid w:val="0"/>
      <w:spacing w:line="360" w:lineRule="auto"/>
      <w:ind w:firstLine="200" w:firstLineChars="200"/>
    </w:pPr>
    <w:rPr>
      <w:rFonts w:ascii="Times New Roman" w:hAnsi="Times New Roman" w:eastAsia="仿宋"/>
      <w:color w:val="000000"/>
      <w:sz w:val="24"/>
      <w:szCs w:val="24"/>
    </w:rPr>
  </w:style>
  <w:style w:type="paragraph" w:styleId="9">
    <w:name w:val="Normal Indent"/>
    <w:basedOn w:val="1"/>
    <w:qFormat/>
    <w:uiPriority w:val="0"/>
    <w:pPr>
      <w:widowControl w:val="0"/>
      <w:adjustRightInd w:val="0"/>
      <w:snapToGrid w:val="0"/>
      <w:spacing w:line="300" w:lineRule="auto"/>
      <w:ind w:firstLine="200" w:firstLineChars="200"/>
      <w:jc w:val="both"/>
    </w:pPr>
    <w:rPr>
      <w:rFonts w:ascii="仿宋_GB2312"/>
      <w:color w:val="000000"/>
      <w:kern w:val="2"/>
      <w:sz w:val="28"/>
      <w:szCs w:val="24"/>
    </w:rPr>
  </w:style>
  <w:style w:type="paragraph" w:styleId="10">
    <w:name w:val="caption"/>
    <w:basedOn w:val="1"/>
    <w:next w:val="1"/>
    <w:qFormat/>
    <w:uiPriority w:val="0"/>
    <w:rPr>
      <w:rFonts w:ascii="Cambria" w:hAnsi="Cambria" w:eastAsia="黑体"/>
      <w:sz w:val="20"/>
      <w:szCs w:val="20"/>
    </w:rPr>
  </w:style>
  <w:style w:type="paragraph" w:styleId="11">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2">
    <w:name w:val="List Bullet 5"/>
    <w:basedOn w:val="1"/>
    <w:qFormat/>
    <w:uiPriority w:val="0"/>
    <w:pPr>
      <w:numPr>
        <w:ilvl w:val="0"/>
        <w:numId w:val="1"/>
      </w:numPr>
    </w:pPr>
  </w:style>
  <w:style w:type="paragraph" w:styleId="13">
    <w:name w:val="Balloon Text"/>
    <w:basedOn w:val="1"/>
    <w:semiHidden/>
    <w:qFormat/>
    <w:uiPriority w:val="0"/>
    <w:rPr>
      <w:sz w:val="18"/>
      <w:szCs w:val="18"/>
    </w:rPr>
  </w:style>
  <w:style w:type="paragraph" w:styleId="14">
    <w:name w:val="footer"/>
    <w:basedOn w:val="1"/>
    <w:next w:val="1"/>
    <w:qFormat/>
    <w:uiPriority w:val="0"/>
    <w:pPr>
      <w:tabs>
        <w:tab w:val="center" w:pos="4153"/>
        <w:tab w:val="right" w:pos="8306"/>
      </w:tabs>
    </w:pPr>
    <w:rPr>
      <w:rFonts w:eastAsia="宋体"/>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spacing w:line="360" w:lineRule="exact"/>
      <w:jc w:val="center"/>
    </w:pPr>
    <w:rPr>
      <w:rFonts w:ascii="仿宋_GB2312" w:eastAsia="仿宋_GB2312"/>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2"/>
    <w:qFormat/>
    <w:uiPriority w:val="0"/>
    <w:pPr>
      <w:keepNext w:val="0"/>
      <w:keepLines w:val="0"/>
      <w:widowControl/>
      <w:suppressLineNumbers w:val="0"/>
      <w:spacing w:before="0" w:beforeAutospacing="0" w:after="120" w:afterAutospacing="0" w:line="720" w:lineRule="auto"/>
      <w:ind w:left="0" w:right="0" w:firstLine="420" w:firstLineChars="100"/>
      <w:jc w:val="left"/>
    </w:pPr>
    <w:rPr>
      <w:rFonts w:hint="default" w:ascii="Times New Roman" w:hAnsi="Calibri" w:eastAsia="宋体" w:cs="Times New Roman"/>
      <w:b/>
      <w:kern w:val="0"/>
      <w:sz w:val="24"/>
      <w:szCs w:val="24"/>
      <w:lang w:val="en-US" w:eastAsia="zh-CN" w:bidi="ar"/>
    </w:rPr>
  </w:style>
  <w:style w:type="table" w:styleId="20">
    <w:name w:val="Table Grid"/>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222222"/>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qFormat/>
    <w:uiPriority w:val="0"/>
    <w:rPr>
      <w:color w:val="222222"/>
      <w:u w:val="none"/>
    </w:rPr>
  </w:style>
  <w:style w:type="character" w:styleId="28">
    <w:name w:val="HTML Code"/>
    <w:basedOn w:val="21"/>
    <w:qFormat/>
    <w:uiPriority w:val="0"/>
    <w:rPr>
      <w:rFonts w:hint="default" w:ascii="Courier New" w:hAnsi="Courier New" w:eastAsia="Courier New" w:cs="Courier New"/>
      <w:sz w:val="20"/>
    </w:rPr>
  </w:style>
  <w:style w:type="character" w:styleId="29">
    <w:name w:val="annotation reference"/>
    <w:basedOn w:val="21"/>
    <w:unhideWhenUsed/>
    <w:qFormat/>
    <w:uiPriority w:val="99"/>
    <w:rPr>
      <w:sz w:val="21"/>
      <w:szCs w:val="21"/>
    </w:rPr>
  </w:style>
  <w:style w:type="character" w:styleId="30">
    <w:name w:val="HTML Cite"/>
    <w:basedOn w:val="21"/>
    <w:qFormat/>
    <w:uiPriority w:val="0"/>
  </w:style>
  <w:style w:type="character" w:styleId="31">
    <w:name w:val="HTML Keyboard"/>
    <w:basedOn w:val="21"/>
    <w:qFormat/>
    <w:uiPriority w:val="0"/>
    <w:rPr>
      <w:rFonts w:hint="default" w:ascii="Courier New" w:hAnsi="Courier New" w:eastAsia="Courier New" w:cs="Courier New"/>
      <w:sz w:val="20"/>
    </w:rPr>
  </w:style>
  <w:style w:type="character" w:styleId="32">
    <w:name w:val="HTML Sample"/>
    <w:basedOn w:val="21"/>
    <w:qFormat/>
    <w:uiPriority w:val="0"/>
    <w:rPr>
      <w:rFonts w:ascii="Courier New" w:hAnsi="Courier New" w:eastAsia="Courier New" w:cs="Courier New"/>
    </w:rPr>
  </w:style>
  <w:style w:type="character" w:customStyle="1" w:styleId="33">
    <w:name w:val="15"/>
    <w:basedOn w:val="21"/>
    <w:qFormat/>
    <w:uiPriority w:val="0"/>
    <w:rPr>
      <w:rFonts w:hint="eastAsia" w:ascii="宋体" w:hAnsi="宋体" w:eastAsia="宋体" w:cs="宋体"/>
      <w:color w:val="000000"/>
      <w:sz w:val="24"/>
      <w:szCs w:val="24"/>
    </w:rPr>
  </w:style>
  <w:style w:type="character" w:customStyle="1" w:styleId="34">
    <w:name w:val="fontstyle01"/>
    <w:qFormat/>
    <w:uiPriority w:val="0"/>
    <w:rPr>
      <w:rFonts w:hint="eastAsia" w:ascii="宋体" w:hAnsi="宋体" w:eastAsia="宋体"/>
      <w:color w:val="000000"/>
      <w:sz w:val="24"/>
      <w:szCs w:val="24"/>
    </w:rPr>
  </w:style>
  <w:style w:type="character" w:customStyle="1" w:styleId="35">
    <w:name w:val="16"/>
    <w:basedOn w:val="21"/>
    <w:qFormat/>
    <w:uiPriority w:val="0"/>
    <w:rPr>
      <w:rFonts w:hint="eastAsia" w:ascii="宋体" w:hAnsi="宋体" w:eastAsia="宋体" w:cs="宋体"/>
      <w:color w:val="000000"/>
      <w:sz w:val="18"/>
      <w:szCs w:val="18"/>
    </w:rPr>
  </w:style>
  <w:style w:type="paragraph" w:customStyle="1" w:styleId="36">
    <w:name w:val="表格中"/>
    <w:basedOn w:val="1"/>
    <w:qFormat/>
    <w:uiPriority w:val="0"/>
    <w:pPr>
      <w:jc w:val="center"/>
    </w:pPr>
    <w:rPr>
      <w:rFonts w:ascii="仿宋_GB2312" w:hAnsi="仿宋_GB2312" w:eastAsia="仿宋_GB2312" w:cs="宋体"/>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8">
    <w:name w:val="Default1"/>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paragraph" w:customStyle="1" w:styleId="39">
    <w:name w:val="正文lcc2"/>
    <w:basedOn w:val="2"/>
    <w:qFormat/>
    <w:uiPriority w:val="0"/>
    <w:pPr>
      <w:ind w:firstLine="200" w:firstLineChars="200"/>
    </w:pPr>
    <w:rPr>
      <w:rFonts w:ascii="Times New Roman" w:hAnsi="Times New Roman"/>
      <w:b/>
    </w:rPr>
  </w:style>
  <w:style w:type="paragraph" w:customStyle="1" w:styleId="40">
    <w:name w:val="表标题"/>
    <w:basedOn w:val="1"/>
    <w:qFormat/>
    <w:uiPriority w:val="0"/>
    <w:pPr>
      <w:spacing w:line="500" w:lineRule="exact"/>
      <w:ind w:firstLine="200" w:firstLineChars="200"/>
      <w:jc w:val="center"/>
    </w:pPr>
    <w:rPr>
      <w:rFonts w:ascii="仿宋_GB2312" w:eastAsia="仿宋_GB2312"/>
      <w:b/>
      <w:bCs/>
      <w:sz w:val="24"/>
    </w:rPr>
  </w:style>
  <w:style w:type="paragraph" w:customStyle="1" w:styleId="41">
    <w:name w:val="中文报告书样式"/>
    <w:basedOn w:val="1"/>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2">
    <w:name w:val="p0"/>
    <w:qFormat/>
    <w:uiPriority w:val="0"/>
    <w:pPr>
      <w:widowControl w:val="0"/>
      <w:jc w:val="both"/>
    </w:pPr>
    <w:rPr>
      <w:rFonts w:ascii="Calibri" w:hAnsi="Calibri" w:eastAsia="宋体" w:cs="Times New Roman"/>
      <w:kern w:val="0"/>
      <w:sz w:val="21"/>
      <w:szCs w:val="28"/>
      <w:lang w:val="en-US" w:eastAsia="zh-CN" w:bidi="ar-SA"/>
    </w:rPr>
  </w:style>
  <w:style w:type="paragraph" w:customStyle="1" w:styleId="43">
    <w:name w:val="首行缩进"/>
    <w:basedOn w:val="1"/>
    <w:qFormat/>
    <w:uiPriority w:val="0"/>
    <w:pPr>
      <w:spacing w:line="360" w:lineRule="auto"/>
      <w:ind w:firstLine="200" w:firstLineChars="200"/>
    </w:pPr>
    <w:rPr>
      <w:rFonts w:ascii="Times New Roman" w:hAnsi="Times New Roman" w:eastAsia="仿宋_GB2312" w:cs="Times New Roman"/>
      <w:sz w:val="24"/>
    </w:rPr>
  </w:style>
  <w:style w:type="paragraph" w:customStyle="1" w:styleId="44">
    <w:name w:val="报告书表格"/>
    <w:basedOn w:val="1"/>
    <w:qFormat/>
    <w:uiPriority w:val="0"/>
    <w:pPr>
      <w:adjustRightInd w:val="0"/>
      <w:spacing w:before="60" w:beforeLines="0" w:after="60" w:afterLines="0" w:line="240" w:lineRule="atLeast"/>
      <w:jc w:val="center"/>
      <w:textAlignment w:val="baseline"/>
    </w:pPr>
    <w:rPr>
      <w:kern w:val="0"/>
      <w:szCs w:val="20"/>
    </w:rPr>
  </w:style>
  <w:style w:type="paragraph" w:customStyle="1" w:styleId="45">
    <w:name w:val="表格文字"/>
    <w:basedOn w:val="1"/>
    <w:qFormat/>
    <w:uiPriority w:val="0"/>
    <w:pPr>
      <w:jc w:val="center"/>
    </w:pPr>
    <w:rPr>
      <w:rFonts w:ascii="仿宋_GB2312" w:hAnsi="Arial Black" w:eastAsia="仿宋_GB2312"/>
      <w:kern w:val="44"/>
      <w:sz w:val="24"/>
      <w:szCs w:val="20"/>
    </w:rPr>
  </w:style>
  <w:style w:type="paragraph" w:customStyle="1" w:styleId="4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7">
    <w:name w:val="表格正文"/>
    <w:basedOn w:val="1"/>
    <w:qFormat/>
    <w:uiPriority w:val="0"/>
    <w:pPr>
      <w:spacing w:line="240" w:lineRule="auto"/>
    </w:pPr>
    <w:rPr>
      <w:sz w:val="21"/>
    </w:rPr>
  </w:style>
  <w:style w:type="paragraph" w:customStyle="1" w:styleId="48">
    <w:name w:val="图表标题"/>
    <w:basedOn w:val="1"/>
    <w:next w:val="1"/>
    <w:qFormat/>
    <w:uiPriority w:val="0"/>
    <w:pPr>
      <w:spacing w:before="50" w:beforeLines="50" w:after="50" w:afterLines="50" w:line="240" w:lineRule="auto"/>
      <w:jc w:val="center"/>
    </w:pPr>
    <w:rPr>
      <w:b/>
    </w:rPr>
  </w:style>
  <w:style w:type="paragraph" w:customStyle="1" w:styleId="49">
    <w:name w:val="表格内容1"/>
    <w:basedOn w:val="1"/>
    <w:qFormat/>
    <w:uiPriority w:val="0"/>
    <w:pPr>
      <w:adjustRightInd w:val="0"/>
      <w:snapToGrid w:val="0"/>
      <w:spacing w:before="15" w:beforeLines="15" w:after="15" w:afterLines="15" w:line="300" w:lineRule="exact"/>
      <w:jc w:val="center"/>
    </w:pPr>
    <w:rPr>
      <w:kern w:val="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9388</Words>
  <Characters>11078</Characters>
  <Lines>1</Lines>
  <Paragraphs>1</Paragraphs>
  <TotalTime>24</TotalTime>
  <ScaleCrop>false</ScaleCrop>
  <LinksUpToDate>false</LinksUpToDate>
  <CharactersWithSpaces>11273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2020-05-29T08:12:00Z</dcterms:created>
  <dc:creator>Administrator.BF-20200326SBVF</dc:creator>
  <cp:lastModifiedBy>黑色雪碧</cp:lastModifiedBy>
  <cp:lastPrinted>2020-09-15T10:30:00Z</cp:lastPrinted>
  <dcterms:modified xsi:type="dcterms:W3CDTF">2022-08-26T02:43:44Z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5E1E6057873C4B7BB2DCC100DD470380</vt:lpwstr>
  </property>
</Properties>
</file>