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imes New Roman" w:hAnsi="Times New Roman" w:eastAsia="宋体" w:cs="Times New Roman"/>
          <w:b/>
          <w:sz w:val="36"/>
          <w:szCs w:val="36"/>
          <w:shd w:val="clear" w:color="auto" w:fill="FFFFFF"/>
        </w:rPr>
      </w:pPr>
      <w:r>
        <w:rPr>
          <w:rFonts w:hint="eastAsia" w:ascii="Times New Roman" w:hAnsi="Times New Roman" w:eastAsia="宋体" w:cs="Times New Roman"/>
          <w:b/>
          <w:sz w:val="36"/>
          <w:szCs w:val="36"/>
          <w:shd w:val="clear" w:color="auto" w:fill="FFFFFF"/>
        </w:rPr>
        <w:t>中国石化销售股份有限公司江苏宿迁石油分公司</w:t>
      </w:r>
    </w:p>
    <w:p>
      <w:pPr>
        <w:spacing w:line="360" w:lineRule="auto"/>
        <w:jc w:val="center"/>
        <w:rPr>
          <w:rFonts w:ascii="Times New Roman" w:hAnsi="Times New Roman" w:eastAsia="宋体" w:cs="Times New Roman"/>
          <w:b/>
          <w:sz w:val="36"/>
          <w:szCs w:val="36"/>
          <w:shd w:val="clear" w:color="auto" w:fill="FFFFFF"/>
        </w:rPr>
      </w:pPr>
      <w:r>
        <w:rPr>
          <w:rFonts w:hint="eastAsia" w:ascii="Times New Roman" w:hAnsi="Times New Roman" w:eastAsia="宋体" w:cs="Times New Roman"/>
          <w:b/>
          <w:sz w:val="36"/>
          <w:szCs w:val="36"/>
          <w:shd w:val="clear" w:color="auto" w:fill="FFFFFF"/>
        </w:rPr>
        <w:t>江苏宿迁项王故里加油站改扩建</w:t>
      </w:r>
      <w:r>
        <w:rPr>
          <w:rFonts w:ascii="Times New Roman" w:hAnsi="Times New Roman" w:eastAsia="宋体" w:cs="Times New Roman"/>
          <w:b/>
          <w:sz w:val="36"/>
          <w:szCs w:val="36"/>
          <w:shd w:val="clear" w:color="auto" w:fill="FFFFFF"/>
        </w:rPr>
        <w:t>项目</w:t>
      </w:r>
    </w:p>
    <w:p>
      <w:pPr>
        <w:spacing w:line="360" w:lineRule="auto"/>
        <w:jc w:val="center"/>
        <w:rPr>
          <w:rFonts w:hint="eastAsia" w:ascii="Times New Roman" w:hAnsi="Times New Roman" w:eastAsia="宋体" w:cs="Times New Roman"/>
          <w:b/>
          <w:sz w:val="36"/>
          <w:szCs w:val="36"/>
          <w:shd w:val="clear" w:color="auto" w:fill="FFFFFF"/>
        </w:rPr>
      </w:pPr>
      <w:r>
        <w:rPr>
          <w:rFonts w:ascii="Times New Roman" w:hAnsi="Times New Roman" w:eastAsia="宋体" w:cs="Times New Roman"/>
          <w:b/>
          <w:sz w:val="36"/>
          <w:szCs w:val="36"/>
          <w:shd w:val="clear" w:color="auto" w:fill="FFFFFF"/>
        </w:rPr>
        <w:t>竣工环境保护自行验收意见</w:t>
      </w:r>
    </w:p>
    <w:p>
      <w:pPr>
        <w:pStyle w:val="5"/>
      </w:pP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202</w:t>
      </w:r>
      <w:r>
        <w:rPr>
          <w:rFonts w:hint="eastAsia" w:ascii="Times New Roman" w:hAnsi="Times New Roman" w:eastAsia="宋体" w:cs="Times New Roman"/>
          <w:sz w:val="24"/>
          <w:szCs w:val="24"/>
        </w:rPr>
        <w:t>3</w:t>
      </w:r>
      <w:r>
        <w:rPr>
          <w:rFonts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10</w:t>
      </w:r>
      <w:r>
        <w:rPr>
          <w:rFonts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25</w:t>
      </w:r>
      <w:r>
        <w:rPr>
          <w:rFonts w:ascii="Times New Roman" w:hAnsi="Times New Roman" w:eastAsia="宋体" w:cs="Times New Roman"/>
          <w:color w:val="auto"/>
          <w:sz w:val="24"/>
          <w:szCs w:val="24"/>
        </w:rPr>
        <w:t>日</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中国石化销售股份有限公司江苏宿迁石油分公司</w:t>
      </w:r>
      <w:r>
        <w:rPr>
          <w:rFonts w:ascii="Times New Roman" w:hAnsi="Times New Roman" w:eastAsia="宋体" w:cs="Times New Roman"/>
          <w:sz w:val="24"/>
          <w:szCs w:val="24"/>
        </w:rPr>
        <w:t>组织召开了</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江苏宿迁项王故里加油站改扩建项目</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竣工环境保护自行验收会。验收组由建设单位（</w:t>
      </w:r>
      <w:r>
        <w:rPr>
          <w:rFonts w:hint="eastAsia" w:ascii="Times New Roman" w:hAnsi="Times New Roman" w:eastAsia="宋体" w:cs="Times New Roman"/>
          <w:sz w:val="24"/>
          <w:szCs w:val="24"/>
        </w:rPr>
        <w:t>中国石化销售股份有限公司江苏宿迁石油分公司</w:t>
      </w:r>
      <w:r>
        <w:rPr>
          <w:rFonts w:ascii="Times New Roman" w:hAnsi="Times New Roman" w:eastAsia="宋体" w:cs="Times New Roman"/>
          <w:sz w:val="24"/>
          <w:szCs w:val="24"/>
        </w:rPr>
        <w:t>）、验收监测单位（</w:t>
      </w:r>
      <w:r>
        <w:rPr>
          <w:rFonts w:hint="eastAsia" w:ascii="Times New Roman" w:hAnsi="Times New Roman" w:eastAsia="宋体" w:cs="Times New Roman"/>
          <w:sz w:val="24"/>
          <w:szCs w:val="24"/>
        </w:rPr>
        <w:t>南京爱迪信环境技术有限公司</w:t>
      </w:r>
      <w:r>
        <w:rPr>
          <w:rFonts w:ascii="Times New Roman" w:hAnsi="Times New Roman" w:eastAsia="宋体" w:cs="Times New Roman"/>
          <w:sz w:val="24"/>
          <w:szCs w:val="24"/>
        </w:rPr>
        <w:t>）及专家（名单附后）组成。验收组查看了企业的验收监测报告，现场核实了项目建设运营期配套环境保护设施的建设与运行情况，听取了建设单位和监测单位的介绍、汇报。</w:t>
      </w: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根据《建设项目环境保护管理条例》（修正案）、《建设项目竣工环境保护自行验收暂行办法》、建设项目竣工环境保护自行验收规范/指南、项目环评与批复等要求，经认真讨论，形成自行验收意见如下：</w:t>
      </w:r>
    </w:p>
    <w:p>
      <w:pPr>
        <w:spacing w:line="360" w:lineRule="auto"/>
        <w:ind w:firstLine="602" w:firstLineChars="250"/>
        <w:jc w:val="left"/>
        <w:outlineLvl w:val="0"/>
        <w:rPr>
          <w:rFonts w:ascii="Times New Roman" w:hAnsi="Times New Roman" w:eastAsia="宋体" w:cs="Times New Roman"/>
          <w:b/>
          <w:sz w:val="24"/>
          <w:szCs w:val="24"/>
        </w:rPr>
      </w:pPr>
      <w:r>
        <w:rPr>
          <w:rFonts w:ascii="Times New Roman" w:hAnsi="Times New Roman" w:eastAsia="宋体" w:cs="Times New Roman"/>
          <w:b/>
          <w:sz w:val="24"/>
          <w:szCs w:val="24"/>
        </w:rPr>
        <w:t>一、工程建设基本情况</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（一）建设地点、规模、主要建设内容</w:t>
      </w: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1）建设地点：</w:t>
      </w:r>
      <w:r>
        <w:rPr>
          <w:rFonts w:hint="eastAsia" w:ascii="Times New Roman" w:hAnsi="Times New Roman" w:eastAsia="宋体" w:cs="Times New Roman"/>
          <w:sz w:val="24"/>
          <w:szCs w:val="24"/>
        </w:rPr>
        <w:t>宿迁市宿城区</w:t>
      </w:r>
      <w:r>
        <w:rPr>
          <w:rFonts w:hint="eastAsia" w:ascii="Times New Roman" w:hAnsi="Times New Roman" w:eastAsia="宋体" w:cs="Times New Roman"/>
          <w:sz w:val="24"/>
          <w:szCs w:val="24"/>
          <w:lang w:val="en-US" w:eastAsia="zh-CN"/>
        </w:rPr>
        <w:t>运河南路83号</w:t>
      </w:r>
      <w:r>
        <w:rPr>
          <w:rFonts w:ascii="Times New Roman" w:hAnsi="Times New Roman" w:eastAsia="宋体" w:cs="Times New Roman"/>
          <w:sz w:val="24"/>
          <w:szCs w:val="24"/>
        </w:rPr>
        <w:t>；</w:t>
      </w: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2）性质：</w:t>
      </w:r>
      <w:r>
        <w:rPr>
          <w:rFonts w:hint="eastAsia" w:ascii="Times New Roman" w:hAnsi="Times New Roman" w:eastAsia="宋体" w:cs="Times New Roman"/>
          <w:sz w:val="24"/>
          <w:szCs w:val="24"/>
          <w:lang w:val="en-US" w:eastAsia="zh-CN"/>
        </w:rPr>
        <w:t>改扩</w:t>
      </w:r>
      <w:r>
        <w:rPr>
          <w:rFonts w:hint="eastAsia" w:ascii="Times New Roman" w:hAnsi="Times New Roman" w:eastAsia="宋体" w:cs="Times New Roman"/>
          <w:sz w:val="24"/>
          <w:szCs w:val="24"/>
        </w:rPr>
        <w:t>建</w:t>
      </w:r>
      <w:r>
        <w:rPr>
          <w:rFonts w:ascii="Times New Roman" w:hAnsi="Times New Roman" w:eastAsia="宋体" w:cs="Times New Roman"/>
          <w:sz w:val="24"/>
          <w:szCs w:val="24"/>
        </w:rPr>
        <w:t>；</w:t>
      </w: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3）产品及产能：</w:t>
      </w:r>
      <w:r>
        <w:rPr>
          <w:rFonts w:hint="eastAsia" w:ascii="Times New Roman" w:hAnsi="Times New Roman" w:eastAsia="宋体" w:cs="Times New Roman"/>
          <w:sz w:val="24"/>
          <w:szCs w:val="24"/>
          <w:lang w:val="en-US" w:eastAsia="zh-CN"/>
        </w:rPr>
        <w:t>年销售汽油5000吨和天然气4600吨</w:t>
      </w:r>
      <w:r>
        <w:rPr>
          <w:rFonts w:hint="eastAsia" w:ascii="Times New Roman" w:hAnsi="Times New Roman" w:eastAsia="宋体" w:cs="Times New Roman"/>
          <w:sz w:val="24"/>
          <w:szCs w:val="24"/>
        </w:rPr>
        <w:t>；</w:t>
      </w: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4）工程组成</w:t>
      </w:r>
    </w:p>
    <w:p>
      <w:pPr>
        <w:widowControl w:val="0"/>
        <w:adjustRightInd/>
        <w:snapToGrid/>
        <w:spacing w:after="0"/>
        <w:jc w:val="center"/>
        <w:rPr>
          <w:rFonts w:hint="eastAsia" w:ascii="Times New Roman" w:hAnsi="Times New Roman" w:eastAsia="宋体" w:cs="Times New Roman"/>
          <w:b/>
          <w:kern w:val="2"/>
          <w:sz w:val="24"/>
          <w:szCs w:val="24"/>
        </w:rPr>
      </w:pPr>
      <w:r>
        <w:rPr>
          <w:rFonts w:ascii="Times New Roman" w:hAnsi="Times New Roman" w:eastAsia="宋体" w:cs="Times New Roman"/>
          <w:b/>
          <w:kern w:val="2"/>
          <w:sz w:val="24"/>
          <w:szCs w:val="24"/>
        </w:rPr>
        <w:t>表</w:t>
      </w:r>
      <w:r>
        <w:rPr>
          <w:rFonts w:hint="eastAsia" w:ascii="Times New Roman" w:hAnsi="Times New Roman" w:eastAsia="宋体" w:cs="Times New Roman"/>
          <w:b/>
          <w:kern w:val="2"/>
          <w:sz w:val="24"/>
          <w:szCs w:val="24"/>
          <w:lang w:val="en-US" w:eastAsia="zh-CN"/>
        </w:rPr>
        <w:t>1</w:t>
      </w:r>
      <w:r>
        <w:rPr>
          <w:rFonts w:ascii="Times New Roman" w:hAnsi="Times New Roman" w:eastAsia="宋体" w:cs="Times New Roman"/>
          <w:b/>
          <w:kern w:val="2"/>
          <w:sz w:val="24"/>
          <w:szCs w:val="24"/>
        </w:rPr>
        <w:t>项目主要</w:t>
      </w:r>
      <w:r>
        <w:rPr>
          <w:rFonts w:hint="eastAsia" w:ascii="Times New Roman" w:hAnsi="Times New Roman" w:eastAsia="宋体" w:cs="Times New Roman"/>
          <w:b/>
          <w:kern w:val="2"/>
          <w:sz w:val="24"/>
          <w:szCs w:val="24"/>
          <w:lang w:val="en-US" w:eastAsia="zh-CN"/>
        </w:rPr>
        <w:t>建设内容</w:t>
      </w:r>
      <w:r>
        <w:rPr>
          <w:rFonts w:ascii="Times New Roman" w:hAnsi="Times New Roman" w:eastAsia="宋体" w:cs="Times New Roman"/>
          <w:b/>
          <w:kern w:val="2"/>
          <w:sz w:val="24"/>
          <w:szCs w:val="24"/>
        </w:rPr>
        <w:t>一览表</w:t>
      </w:r>
    </w:p>
    <w:tbl>
      <w:tblPr>
        <w:tblStyle w:val="17"/>
        <w:tblW w:w="48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388"/>
        <w:gridCol w:w="2777"/>
        <w:gridCol w:w="37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812" w:type="dxa"/>
            <w:gridSpan w:val="3"/>
            <w:noWrap w:val="0"/>
            <w:vAlign w:val="center"/>
          </w:tcPr>
          <w:p>
            <w:pPr>
              <w:adjustRightInd w:val="0"/>
              <w:snapToGrid w:val="0"/>
              <w:spacing w:after="0"/>
              <w:jc w:val="center"/>
              <w:rPr>
                <w:rFonts w:hint="eastAsia"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环评内容</w:t>
            </w:r>
          </w:p>
        </w:tc>
        <w:tc>
          <w:tcPr>
            <w:tcW w:w="3788" w:type="dxa"/>
            <w:vMerge w:val="restart"/>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实际建设情况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noWrap w:val="0"/>
            <w:vAlign w:val="center"/>
          </w:tcPr>
          <w:p>
            <w:pPr>
              <w:adjustRightInd w:val="0"/>
              <w:snapToGrid w:val="0"/>
              <w:spacing w:after="0"/>
              <w:jc w:val="center"/>
              <w:rPr>
                <w:rFonts w:hint="eastAsia"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类别</w:t>
            </w:r>
          </w:p>
        </w:tc>
        <w:tc>
          <w:tcPr>
            <w:tcW w:w="1388" w:type="dxa"/>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建设</w:t>
            </w:r>
            <w:r>
              <w:rPr>
                <w:rFonts w:ascii="Times New Roman" w:hAnsi="Times New Roman" w:eastAsia="宋体" w:cs="Times New Roman"/>
                <w:b/>
                <w:bCs/>
                <w:sz w:val="21"/>
                <w:szCs w:val="21"/>
                <w:lang w:val="en-US" w:eastAsia="zh-CN" w:bidi="ar-SA"/>
              </w:rPr>
              <w:t>名称</w:t>
            </w:r>
          </w:p>
        </w:tc>
        <w:tc>
          <w:tcPr>
            <w:tcW w:w="2777" w:type="dxa"/>
            <w:noWrap w:val="0"/>
            <w:vAlign w:val="center"/>
          </w:tcPr>
          <w:p>
            <w:pPr>
              <w:adjustRightInd w:val="0"/>
              <w:snapToGrid w:val="0"/>
              <w:spacing w:after="0"/>
              <w:jc w:val="center"/>
              <w:rPr>
                <w:rFonts w:hint="default"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设计能力</w:t>
            </w:r>
          </w:p>
        </w:tc>
        <w:tc>
          <w:tcPr>
            <w:tcW w:w="3788" w:type="dxa"/>
            <w:vMerge w:val="continue"/>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主体工程</w:t>
            </w:r>
          </w:p>
        </w:tc>
        <w:tc>
          <w:tcPr>
            <w:tcW w:w="1388" w:type="dxa"/>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加油岛/加气岛</w:t>
            </w:r>
          </w:p>
        </w:tc>
        <w:tc>
          <w:tcPr>
            <w:tcW w:w="2777" w:type="dxa"/>
            <w:noWrap w:val="0"/>
            <w:vAlign w:val="center"/>
          </w:tcPr>
          <w:p>
            <w:pPr>
              <w:adjustRightInd w:val="0"/>
              <w:snapToGrid w:val="0"/>
              <w:spacing w:after="0" w:line="24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bidi="ar-SA"/>
              </w:rPr>
              <w:t>6个加油岛，2个加气岛，</w:t>
            </w:r>
            <w:r>
              <w:rPr>
                <w:rFonts w:hint="default" w:ascii="Times New Roman" w:hAnsi="Times New Roman" w:eastAsia="宋体" w:cs="Times New Roman"/>
                <w:bCs/>
                <w:sz w:val="21"/>
                <w:szCs w:val="21"/>
                <w:lang w:val="en-US" w:eastAsia="zh-CN" w:bidi="ar-SA"/>
              </w:rPr>
              <w:t>6台六枪三油品潜油泵加油机， 2台LNG加液机</w:t>
            </w:r>
          </w:p>
        </w:tc>
        <w:tc>
          <w:tcPr>
            <w:tcW w:w="3788" w:type="dxa"/>
            <w:noWrap w:val="0"/>
            <w:vAlign w:val="center"/>
          </w:tcPr>
          <w:p>
            <w:pPr>
              <w:widowControl/>
              <w:adjustRightInd w:val="0"/>
              <w:snapToGrid w:val="0"/>
              <w:spacing w:after="0" w:line="240" w:lineRule="auto"/>
              <w:jc w:val="center"/>
              <w:rPr>
                <w:rFonts w:ascii="Times New Roman" w:hAnsi="Times New Roman" w:eastAsia="微软雅黑" w:cs="Times New Roman"/>
                <w:kern w:val="0"/>
                <w:sz w:val="21"/>
                <w:szCs w:val="21"/>
              </w:rPr>
            </w:pPr>
            <w:r>
              <w:rPr>
                <w:rFonts w:hint="default" w:ascii="Times New Roman" w:hAnsi="Times New Roman" w:eastAsia="宋体" w:cs="Times New Roman"/>
                <w:kern w:val="0"/>
                <w:sz w:val="21"/>
                <w:szCs w:val="21"/>
                <w:lang w:val="en-US" w:eastAsia="zh-CN"/>
              </w:rPr>
              <w:t>6个加油岛，2个加气岛，</w:t>
            </w:r>
            <w:r>
              <w:rPr>
                <w:rFonts w:hint="default" w:ascii="Times New Roman" w:hAnsi="Times New Roman" w:eastAsia="宋体" w:cs="Times New Roman"/>
                <w:bCs/>
                <w:kern w:val="0"/>
                <w:sz w:val="21"/>
                <w:szCs w:val="21"/>
                <w:lang w:val="en-US" w:eastAsia="zh-CN"/>
              </w:rPr>
              <w:t>6</w:t>
            </w:r>
            <w:r>
              <w:rPr>
                <w:rFonts w:hint="default" w:ascii="Times New Roman" w:hAnsi="Times New Roman" w:eastAsia="宋体" w:cs="Times New Roman"/>
                <w:bCs/>
                <w:kern w:val="0"/>
                <w:sz w:val="21"/>
                <w:szCs w:val="21"/>
              </w:rPr>
              <w:t>台</w:t>
            </w:r>
            <w:r>
              <w:rPr>
                <w:rFonts w:hint="default" w:ascii="Times New Roman" w:hAnsi="Times New Roman" w:eastAsia="宋体" w:cs="Times New Roman"/>
                <w:bCs/>
                <w:kern w:val="0"/>
                <w:sz w:val="21"/>
                <w:szCs w:val="21"/>
                <w:lang w:eastAsia="zh-CN"/>
              </w:rPr>
              <w:t>六</w:t>
            </w:r>
            <w:r>
              <w:rPr>
                <w:rFonts w:hint="default" w:ascii="Times New Roman" w:hAnsi="Times New Roman" w:eastAsia="宋体" w:cs="Times New Roman"/>
                <w:bCs/>
                <w:kern w:val="0"/>
                <w:sz w:val="21"/>
                <w:szCs w:val="21"/>
              </w:rPr>
              <w:t>枪</w:t>
            </w:r>
            <w:r>
              <w:rPr>
                <w:rFonts w:hint="default" w:ascii="Times New Roman" w:hAnsi="Times New Roman" w:eastAsia="宋体" w:cs="Times New Roman"/>
                <w:bCs/>
                <w:kern w:val="0"/>
                <w:sz w:val="21"/>
                <w:szCs w:val="21"/>
                <w:lang w:eastAsia="zh-CN"/>
              </w:rPr>
              <w:t>三</w:t>
            </w:r>
            <w:r>
              <w:rPr>
                <w:rFonts w:hint="default" w:ascii="Times New Roman" w:hAnsi="Times New Roman" w:eastAsia="宋体" w:cs="Times New Roman"/>
                <w:bCs/>
                <w:kern w:val="0"/>
                <w:sz w:val="21"/>
                <w:szCs w:val="21"/>
              </w:rPr>
              <w:t>油品潜油泵加油机， 2台LNG加液机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贮运工程</w:t>
            </w:r>
          </w:p>
        </w:tc>
        <w:tc>
          <w:tcPr>
            <w:tcW w:w="1388" w:type="dxa"/>
            <w:noWrap w:val="0"/>
            <w:vAlign w:val="center"/>
          </w:tcPr>
          <w:p>
            <w:pPr>
              <w:adjustRightInd w:val="0"/>
              <w:snapToGrid w:val="0"/>
              <w:spacing w:after="0" w:line="240" w:lineRule="auto"/>
              <w:jc w:val="center"/>
              <w:rPr>
                <w:rFonts w:hint="eastAsia"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储罐区</w:t>
            </w:r>
          </w:p>
        </w:tc>
        <w:tc>
          <w:tcPr>
            <w:tcW w:w="2777" w:type="dxa"/>
            <w:noWrap w:val="0"/>
            <w:vAlign w:val="center"/>
          </w:tcPr>
          <w:p>
            <w:pPr>
              <w:adjustRightInd w:val="0"/>
              <w:snapToGrid w:val="0"/>
              <w:spacing w:after="0" w:line="24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lang w:val="en-US" w:eastAsia="zh-CN" w:bidi="ar-SA"/>
              </w:rPr>
              <w:t>设4座30m</w:t>
            </w:r>
            <w:r>
              <w:rPr>
                <w:rFonts w:hint="default" w:ascii="Times New Roman" w:hAnsi="Times New Roman" w:eastAsia="宋体" w:cs="Times New Roman"/>
                <w:bCs/>
                <w:sz w:val="21"/>
                <w:szCs w:val="21"/>
                <w:vertAlign w:val="superscript"/>
                <w:lang w:val="en-US" w:eastAsia="zh-CN" w:bidi="ar-SA"/>
              </w:rPr>
              <w:t>3</w:t>
            </w:r>
            <w:r>
              <w:rPr>
                <w:rFonts w:hint="default" w:ascii="Times New Roman" w:hAnsi="Times New Roman" w:eastAsia="宋体" w:cs="Times New Roman"/>
                <w:bCs/>
                <w:sz w:val="21"/>
                <w:szCs w:val="21"/>
                <w:lang w:val="en-US" w:eastAsia="zh-CN" w:bidi="ar-SA"/>
              </w:rPr>
              <w:t>的</w:t>
            </w:r>
            <w:r>
              <w:rPr>
                <w:rFonts w:hint="default" w:ascii="Times New Roman" w:hAnsi="Times New Roman" w:eastAsia="宋体" w:cs="Times New Roman"/>
                <w:color w:val="auto"/>
                <w:sz w:val="21"/>
                <w:szCs w:val="21"/>
                <w:lang w:val="en-US" w:eastAsia="zh-CN" w:bidi="ar-SA"/>
              </w:rPr>
              <w:t>卧式埋地SF</w:t>
            </w:r>
            <w:r>
              <w:rPr>
                <w:rFonts w:hint="default" w:ascii="Times New Roman" w:hAnsi="Times New Roman" w:eastAsia="宋体" w:cs="Times New Roman"/>
                <w:sz w:val="21"/>
                <w:szCs w:val="21"/>
                <w:lang w:val="en-US" w:eastAsia="zh-CN" w:bidi="ar-SA"/>
              </w:rPr>
              <w:t>双层油品储罐</w:t>
            </w:r>
            <w:r>
              <w:rPr>
                <w:rFonts w:hint="default" w:ascii="Times New Roman" w:hAnsi="Times New Roman" w:eastAsia="宋体" w:cs="Times New Roman"/>
                <w:bCs/>
                <w:sz w:val="21"/>
                <w:szCs w:val="21"/>
                <w:lang w:val="en-US" w:eastAsia="zh-CN" w:bidi="ar-SA"/>
              </w:rPr>
              <w:t>（3汽1柴）</w:t>
            </w:r>
            <w:r>
              <w:rPr>
                <w:rFonts w:hint="eastAsia" w:ascii="Times New Roman" w:hAnsi="Times New Roman" w:eastAsia="宋体" w:cs="Times New Roman"/>
                <w:bCs/>
                <w:sz w:val="21"/>
                <w:szCs w:val="21"/>
                <w:lang w:val="en-US" w:eastAsia="zh-CN"/>
              </w:rPr>
              <w:t>，1座</w:t>
            </w:r>
            <w:r>
              <w:rPr>
                <w:rFonts w:hint="eastAsia" w:ascii="Times New Roman" w:hAnsi="Times New Roman"/>
                <w:kern w:val="2"/>
                <w:sz w:val="21"/>
                <w:szCs w:val="21"/>
                <w:lang w:val="en-US" w:eastAsia="zh-CN"/>
              </w:rPr>
              <w:t>60m</w:t>
            </w:r>
            <w:r>
              <w:rPr>
                <w:rFonts w:hint="eastAsia" w:ascii="Times New Roman" w:hAnsi="Times New Roman"/>
                <w:kern w:val="2"/>
                <w:sz w:val="21"/>
                <w:szCs w:val="21"/>
                <w:vertAlign w:val="superscript"/>
                <w:lang w:val="en-US" w:eastAsia="zh-CN"/>
              </w:rPr>
              <w:t>3</w:t>
            </w:r>
            <w:r>
              <w:rPr>
                <w:rFonts w:hint="eastAsia" w:ascii="Times New Roman" w:hAnsi="Times New Roman"/>
                <w:kern w:val="2"/>
                <w:sz w:val="21"/>
                <w:szCs w:val="21"/>
                <w:lang w:val="en-US" w:eastAsia="zh-CN"/>
              </w:rPr>
              <w:t>LNG储罐</w:t>
            </w:r>
          </w:p>
        </w:tc>
        <w:tc>
          <w:tcPr>
            <w:tcW w:w="3788" w:type="dxa"/>
            <w:noWrap w:val="0"/>
            <w:vAlign w:val="center"/>
          </w:tcPr>
          <w:p>
            <w:pPr>
              <w:widowControl/>
              <w:adjustRightInd w:val="0"/>
              <w:snapToGrid w:val="0"/>
              <w:spacing w:after="0" w:line="240" w:lineRule="auto"/>
              <w:jc w:val="center"/>
              <w:rPr>
                <w:rFonts w:ascii="Times New Roman" w:hAnsi="Times New Roman" w:eastAsia="宋体" w:cs="Times New Roman"/>
                <w:kern w:val="0"/>
                <w:sz w:val="21"/>
                <w:szCs w:val="21"/>
              </w:rPr>
            </w:pPr>
            <w:r>
              <w:rPr>
                <w:rFonts w:hint="default" w:ascii="Times New Roman" w:hAnsi="Times New Roman" w:eastAsia="宋体" w:cs="Times New Roman"/>
                <w:bCs/>
                <w:kern w:val="0"/>
                <w:sz w:val="21"/>
                <w:szCs w:val="21"/>
                <w:lang w:val="en-US" w:eastAsia="zh-CN"/>
              </w:rPr>
              <w:t>4座</w:t>
            </w:r>
            <w:r>
              <w:rPr>
                <w:rFonts w:hint="default" w:ascii="Times New Roman" w:hAnsi="Times New Roman" w:eastAsia="宋体" w:cs="Times New Roman"/>
                <w:bCs/>
                <w:kern w:val="0"/>
                <w:sz w:val="21"/>
                <w:szCs w:val="21"/>
              </w:rPr>
              <w:t>30m</w:t>
            </w:r>
            <w:r>
              <w:rPr>
                <w:rFonts w:hint="default" w:ascii="Times New Roman" w:hAnsi="Times New Roman" w:eastAsia="宋体" w:cs="Times New Roman"/>
                <w:bCs/>
                <w:kern w:val="0"/>
                <w:sz w:val="21"/>
                <w:szCs w:val="21"/>
                <w:vertAlign w:val="superscript"/>
              </w:rPr>
              <w:t>3</w:t>
            </w:r>
            <w:r>
              <w:rPr>
                <w:rFonts w:hint="default" w:ascii="Times New Roman" w:hAnsi="Times New Roman" w:eastAsia="宋体" w:cs="Times New Roman"/>
                <w:bCs/>
                <w:kern w:val="0"/>
                <w:sz w:val="21"/>
                <w:szCs w:val="21"/>
              </w:rPr>
              <w:t>的</w:t>
            </w:r>
            <w:r>
              <w:rPr>
                <w:rFonts w:hint="default" w:ascii="Times New Roman" w:hAnsi="Times New Roman" w:eastAsia="宋体" w:cs="Times New Roman"/>
                <w:color w:val="auto"/>
                <w:kern w:val="0"/>
                <w:sz w:val="21"/>
                <w:szCs w:val="21"/>
              </w:rPr>
              <w:t>卧式埋地</w:t>
            </w:r>
            <w:r>
              <w:rPr>
                <w:rFonts w:hint="default" w:ascii="Times New Roman" w:hAnsi="Times New Roman" w:eastAsia="宋体" w:cs="Times New Roman"/>
                <w:color w:val="auto"/>
                <w:kern w:val="0"/>
                <w:sz w:val="21"/>
                <w:szCs w:val="21"/>
                <w:lang w:val="en-US" w:eastAsia="zh-CN"/>
              </w:rPr>
              <w:t>SF</w:t>
            </w:r>
            <w:r>
              <w:rPr>
                <w:rFonts w:hint="default" w:ascii="Times New Roman" w:hAnsi="Times New Roman" w:eastAsia="宋体" w:cs="Times New Roman"/>
                <w:kern w:val="0"/>
                <w:sz w:val="21"/>
                <w:szCs w:val="21"/>
                <w:lang w:val="en-US" w:eastAsia="zh-CN"/>
              </w:rPr>
              <w:t>双</w:t>
            </w:r>
            <w:r>
              <w:rPr>
                <w:rFonts w:hint="default" w:ascii="Times New Roman" w:hAnsi="Times New Roman" w:eastAsia="宋体" w:cs="Times New Roman"/>
                <w:kern w:val="0"/>
                <w:sz w:val="21"/>
                <w:szCs w:val="21"/>
              </w:rPr>
              <w:t>层油品储罐</w:t>
            </w:r>
            <w:r>
              <w:rPr>
                <w:rFonts w:hint="default" w:ascii="Times New Roman" w:hAnsi="Times New Roman" w:eastAsia="宋体" w:cs="Times New Roman"/>
                <w:bCs/>
                <w:kern w:val="0"/>
                <w:sz w:val="21"/>
                <w:szCs w:val="21"/>
              </w:rPr>
              <w:t>（3汽</w:t>
            </w:r>
            <w:r>
              <w:rPr>
                <w:rFonts w:hint="default" w:ascii="Times New Roman" w:hAnsi="Times New Roman" w:eastAsia="宋体" w:cs="Times New Roman"/>
                <w:bCs/>
                <w:kern w:val="0"/>
                <w:sz w:val="21"/>
                <w:szCs w:val="21"/>
                <w:lang w:val="en-US" w:eastAsia="zh-CN"/>
              </w:rPr>
              <w:t>1柴</w:t>
            </w:r>
            <w:r>
              <w:rPr>
                <w:rFonts w:hint="default" w:ascii="Times New Roman" w:hAnsi="Times New Roman" w:eastAsia="宋体" w:cs="Times New Roman"/>
                <w:bCs/>
                <w:kern w:val="0"/>
                <w:sz w:val="21"/>
                <w:szCs w:val="21"/>
              </w:rPr>
              <w:t>）</w:t>
            </w:r>
            <w:r>
              <w:rPr>
                <w:rFonts w:hint="eastAsia" w:ascii="Times New Roman" w:hAnsi="Times New Roman" w:eastAsia="宋体" w:cs="Times New Roman"/>
                <w:bCs/>
                <w:sz w:val="21"/>
                <w:szCs w:val="21"/>
                <w:lang w:val="en-US" w:eastAsia="zh-CN"/>
              </w:rPr>
              <w:t>，1座</w:t>
            </w:r>
            <w:r>
              <w:rPr>
                <w:rFonts w:hint="eastAsia" w:ascii="Times New Roman" w:hAnsi="Times New Roman"/>
                <w:kern w:val="2"/>
                <w:sz w:val="21"/>
                <w:szCs w:val="21"/>
                <w:lang w:val="en-US" w:eastAsia="zh-CN"/>
              </w:rPr>
              <w:t>60m</w:t>
            </w:r>
            <w:r>
              <w:rPr>
                <w:rFonts w:hint="eastAsia" w:ascii="Times New Roman" w:hAnsi="Times New Roman"/>
                <w:kern w:val="2"/>
                <w:sz w:val="21"/>
                <w:szCs w:val="21"/>
                <w:vertAlign w:val="superscript"/>
                <w:lang w:val="en-US" w:eastAsia="zh-CN"/>
              </w:rPr>
              <w:t>3</w:t>
            </w:r>
            <w:r>
              <w:rPr>
                <w:rFonts w:hint="eastAsia" w:ascii="Times New Roman" w:hAnsi="Times New Roman"/>
                <w:kern w:val="2"/>
                <w:sz w:val="21"/>
                <w:szCs w:val="21"/>
                <w:lang w:val="en-US" w:eastAsia="zh-CN"/>
              </w:rPr>
              <w:t>LNG储罐</w:t>
            </w:r>
            <w:bookmarkStart w:id="0" w:name="_GoBack"/>
            <w:bookmarkEnd w:id="0"/>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restart"/>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辅助工程</w:t>
            </w:r>
          </w:p>
        </w:tc>
        <w:tc>
          <w:tcPr>
            <w:tcW w:w="1388" w:type="dxa"/>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站房</w:t>
            </w:r>
          </w:p>
        </w:tc>
        <w:tc>
          <w:tcPr>
            <w:tcW w:w="2777" w:type="dxa"/>
            <w:noWrap w:val="0"/>
            <w:vAlign w:val="center"/>
          </w:tcPr>
          <w:p>
            <w:pPr>
              <w:adjustRightInd w:val="0"/>
              <w:snapToGrid w:val="0"/>
              <w:spacing w:after="0" w:line="24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lang w:val="en-US" w:eastAsia="zh-CN" w:bidi="ar-SA"/>
              </w:rPr>
              <w:t>建筑面积为</w:t>
            </w:r>
            <w:r>
              <w:rPr>
                <w:rFonts w:hint="default" w:ascii="Times New Roman" w:hAnsi="Times New Roman" w:eastAsia="宋体" w:cs="Times New Roman"/>
                <w:bCs/>
                <w:color w:val="auto"/>
                <w:sz w:val="21"/>
                <w:szCs w:val="21"/>
                <w:lang w:val="en-US" w:eastAsia="zh-CN" w:bidi="ar-SA"/>
              </w:rPr>
              <w:t>2250</w:t>
            </w:r>
            <w:r>
              <w:rPr>
                <w:rFonts w:hint="default" w:ascii="Times New Roman" w:hAnsi="Times New Roman" w:eastAsia="宋体" w:cs="Times New Roman"/>
                <w:bCs/>
                <w:sz w:val="21"/>
                <w:szCs w:val="21"/>
                <w:lang w:val="en-US" w:eastAsia="zh-CN" w:bidi="ar-SA"/>
              </w:rPr>
              <w:t>m</w:t>
            </w:r>
            <w:r>
              <w:rPr>
                <w:rFonts w:hint="default" w:ascii="Times New Roman" w:hAnsi="Times New Roman" w:eastAsia="宋体" w:cs="Times New Roman"/>
                <w:bCs/>
                <w:sz w:val="21"/>
                <w:szCs w:val="21"/>
                <w:vertAlign w:val="superscript"/>
                <w:lang w:val="en-US" w:eastAsia="zh-CN" w:bidi="ar-SA"/>
              </w:rPr>
              <w:t>2</w:t>
            </w:r>
            <w:r>
              <w:rPr>
                <w:rFonts w:hint="default" w:ascii="Times New Roman" w:hAnsi="Times New Roman" w:eastAsia="宋体" w:cs="Times New Roman"/>
                <w:bCs/>
                <w:sz w:val="21"/>
                <w:szCs w:val="21"/>
                <w:lang w:val="en-US" w:eastAsia="zh-CN" w:bidi="ar-SA"/>
              </w:rPr>
              <w:t>的站房，</w:t>
            </w:r>
            <w:r>
              <w:rPr>
                <w:rFonts w:hint="default" w:ascii="Times New Roman" w:hAnsi="Times New Roman" w:eastAsia="宋体" w:cs="Times New Roman"/>
                <w:snapToGrid w:val="0"/>
                <w:sz w:val="21"/>
                <w:szCs w:val="21"/>
                <w:lang w:val="en-US" w:eastAsia="zh-CN" w:bidi="ar-SA"/>
              </w:rPr>
              <w:t>用于加油站营业使用</w:t>
            </w:r>
          </w:p>
        </w:tc>
        <w:tc>
          <w:tcPr>
            <w:tcW w:w="3788" w:type="dxa"/>
            <w:noWrap w:val="0"/>
            <w:vAlign w:val="center"/>
          </w:tcPr>
          <w:p>
            <w:pPr>
              <w:widowControl/>
              <w:adjustRightInd w:val="0"/>
              <w:snapToGrid w:val="0"/>
              <w:spacing w:after="0" w:line="240" w:lineRule="auto"/>
              <w:jc w:val="center"/>
              <w:rPr>
                <w:rFonts w:ascii="Times New Roman" w:hAnsi="Times New Roman" w:eastAsia="宋体" w:cs="Times New Roman"/>
                <w:kern w:val="0"/>
                <w:sz w:val="21"/>
                <w:szCs w:val="21"/>
              </w:rPr>
            </w:pPr>
            <w:r>
              <w:rPr>
                <w:rFonts w:hint="default" w:ascii="Times New Roman" w:hAnsi="Times New Roman" w:eastAsia="宋体" w:cs="Times New Roman"/>
                <w:bCs/>
                <w:kern w:val="0"/>
                <w:sz w:val="21"/>
                <w:szCs w:val="21"/>
              </w:rPr>
              <w:t>建筑面积为</w:t>
            </w:r>
            <w:r>
              <w:rPr>
                <w:rFonts w:hint="default" w:ascii="Times New Roman" w:hAnsi="Times New Roman" w:eastAsia="宋体" w:cs="Times New Roman"/>
                <w:bCs/>
                <w:color w:val="auto"/>
                <w:kern w:val="0"/>
                <w:sz w:val="21"/>
                <w:szCs w:val="21"/>
                <w:lang w:val="en-US" w:eastAsia="zh-CN"/>
              </w:rPr>
              <w:t>2250</w:t>
            </w:r>
            <w:r>
              <w:rPr>
                <w:rFonts w:hint="default" w:ascii="Times New Roman" w:hAnsi="Times New Roman" w:eastAsia="宋体" w:cs="Times New Roman"/>
                <w:bCs/>
                <w:kern w:val="0"/>
                <w:sz w:val="21"/>
                <w:szCs w:val="21"/>
              </w:rPr>
              <w:t>m</w:t>
            </w:r>
            <w:r>
              <w:rPr>
                <w:rFonts w:hint="default" w:ascii="Times New Roman" w:hAnsi="Times New Roman" w:eastAsia="宋体" w:cs="Times New Roman"/>
                <w:bCs/>
                <w:kern w:val="0"/>
                <w:sz w:val="21"/>
                <w:szCs w:val="21"/>
                <w:vertAlign w:val="superscript"/>
              </w:rPr>
              <w:t>2</w:t>
            </w:r>
            <w:r>
              <w:rPr>
                <w:rFonts w:hint="default" w:ascii="Times New Roman" w:hAnsi="Times New Roman" w:eastAsia="宋体" w:cs="Times New Roman"/>
                <w:bCs/>
                <w:kern w:val="0"/>
                <w:sz w:val="21"/>
                <w:szCs w:val="21"/>
              </w:rPr>
              <w:t>的站房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continue"/>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p>
        </w:tc>
        <w:tc>
          <w:tcPr>
            <w:tcW w:w="1388" w:type="dxa"/>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罩棚</w:t>
            </w:r>
          </w:p>
        </w:tc>
        <w:tc>
          <w:tcPr>
            <w:tcW w:w="2777" w:type="dxa"/>
            <w:noWrap w:val="0"/>
            <w:vAlign w:val="center"/>
          </w:tcPr>
          <w:p>
            <w:pPr>
              <w:adjustRightInd w:val="0"/>
              <w:snapToGrid w:val="0"/>
              <w:spacing w:after="0" w:line="24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lang w:val="en-US" w:eastAsia="zh-CN" w:bidi="ar-SA"/>
              </w:rPr>
              <w:t>网架结构、建筑面积为</w:t>
            </w:r>
            <w:r>
              <w:rPr>
                <w:rFonts w:hint="default" w:ascii="Times New Roman" w:hAnsi="Times New Roman" w:eastAsia="宋体" w:cs="Times New Roman"/>
                <w:bCs/>
                <w:color w:val="auto"/>
                <w:sz w:val="21"/>
                <w:szCs w:val="21"/>
                <w:lang w:val="en-US" w:eastAsia="zh-CN" w:bidi="ar-SA"/>
              </w:rPr>
              <w:t>544</w:t>
            </w:r>
            <w:r>
              <w:rPr>
                <w:rFonts w:hint="default" w:ascii="Times New Roman" w:hAnsi="Times New Roman" w:eastAsia="宋体" w:cs="Times New Roman"/>
                <w:bCs/>
                <w:sz w:val="21"/>
                <w:szCs w:val="21"/>
                <w:lang w:val="en-US" w:eastAsia="zh-CN" w:bidi="ar-SA"/>
              </w:rPr>
              <w:t>m</w:t>
            </w:r>
            <w:r>
              <w:rPr>
                <w:rFonts w:hint="default" w:ascii="Times New Roman" w:hAnsi="Times New Roman" w:eastAsia="宋体" w:cs="Times New Roman"/>
                <w:bCs/>
                <w:sz w:val="21"/>
                <w:szCs w:val="21"/>
                <w:vertAlign w:val="superscript"/>
                <w:lang w:val="en-US" w:eastAsia="zh-CN" w:bidi="ar-SA"/>
              </w:rPr>
              <w:t>2</w:t>
            </w:r>
          </w:p>
        </w:tc>
        <w:tc>
          <w:tcPr>
            <w:tcW w:w="3788" w:type="dxa"/>
            <w:noWrap w:val="0"/>
            <w:vAlign w:val="center"/>
          </w:tcPr>
          <w:p>
            <w:pPr>
              <w:widowControl/>
              <w:adjustRightInd w:val="0"/>
              <w:snapToGrid w:val="0"/>
              <w:spacing w:after="0" w:line="240" w:lineRule="auto"/>
              <w:jc w:val="center"/>
              <w:rPr>
                <w:rFonts w:ascii="Times New Roman" w:hAnsi="Times New Roman" w:eastAsia="宋体" w:cs="Times New Roman"/>
                <w:kern w:val="0"/>
                <w:sz w:val="21"/>
                <w:szCs w:val="21"/>
              </w:rPr>
            </w:pPr>
            <w:r>
              <w:rPr>
                <w:rFonts w:hint="default" w:ascii="Times New Roman" w:hAnsi="Times New Roman" w:eastAsia="宋体" w:cs="Times New Roman"/>
                <w:bCs/>
                <w:kern w:val="0"/>
                <w:sz w:val="21"/>
                <w:szCs w:val="21"/>
              </w:rPr>
              <w:t>网架结构、建筑面积为</w:t>
            </w:r>
            <w:r>
              <w:rPr>
                <w:rFonts w:hint="default" w:ascii="Times New Roman" w:hAnsi="Times New Roman" w:eastAsia="宋体" w:cs="Times New Roman"/>
                <w:bCs/>
                <w:color w:val="auto"/>
                <w:kern w:val="0"/>
                <w:sz w:val="21"/>
                <w:szCs w:val="21"/>
                <w:lang w:val="en-US" w:eastAsia="zh-CN"/>
              </w:rPr>
              <w:t>544</w:t>
            </w:r>
            <w:r>
              <w:rPr>
                <w:rFonts w:hint="default" w:ascii="Times New Roman" w:hAnsi="Times New Roman" w:eastAsia="宋体" w:cs="Times New Roman"/>
                <w:bCs/>
                <w:kern w:val="0"/>
                <w:sz w:val="21"/>
                <w:szCs w:val="21"/>
              </w:rPr>
              <w:t>m</w:t>
            </w:r>
            <w:r>
              <w:rPr>
                <w:rFonts w:hint="default" w:ascii="Times New Roman" w:hAnsi="Times New Roman" w:eastAsia="宋体" w:cs="Times New Roman"/>
                <w:bCs/>
                <w:kern w:val="0"/>
                <w:sz w:val="21"/>
                <w:szCs w:val="21"/>
                <w:vertAlign w:val="superscript"/>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47" w:type="dxa"/>
            <w:vMerge w:val="continue"/>
            <w:noWrap w:val="0"/>
            <w:vAlign w:val="center"/>
          </w:tcPr>
          <w:p>
            <w:pPr>
              <w:adjustRightInd w:val="0"/>
              <w:snapToGrid w:val="0"/>
              <w:spacing w:after="0" w:line="240" w:lineRule="auto"/>
              <w:jc w:val="center"/>
              <w:rPr>
                <w:rFonts w:hint="eastAsia" w:ascii="Times New Roman" w:hAnsi="Times New Roman" w:eastAsia="宋体" w:cs="Times New Roman"/>
                <w:sz w:val="21"/>
                <w:szCs w:val="21"/>
                <w:lang w:val="en-US" w:eastAsia="zh-CN" w:bidi="ar-SA"/>
              </w:rPr>
            </w:pPr>
          </w:p>
        </w:tc>
        <w:tc>
          <w:tcPr>
            <w:tcW w:w="1388" w:type="dxa"/>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油气回收系统</w:t>
            </w:r>
          </w:p>
        </w:tc>
        <w:tc>
          <w:tcPr>
            <w:tcW w:w="2777" w:type="dxa"/>
            <w:noWrap w:val="0"/>
            <w:vAlign w:val="center"/>
          </w:tcPr>
          <w:p>
            <w:pPr>
              <w:adjustRightInd w:val="0"/>
              <w:snapToGrid w:val="0"/>
              <w:spacing w:after="0"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lang w:val="en-US" w:eastAsia="zh-CN" w:bidi="ar-SA"/>
              </w:rPr>
              <w:t>设置卸油油气回收系统和分散式加油油气回收系统和储罐油气回收系统</w:t>
            </w:r>
          </w:p>
        </w:tc>
        <w:tc>
          <w:tcPr>
            <w:tcW w:w="3788" w:type="dxa"/>
            <w:noWrap w:val="0"/>
            <w:vAlign w:val="center"/>
          </w:tcPr>
          <w:p>
            <w:pPr>
              <w:widowControl/>
              <w:adjustRightInd w:val="0"/>
              <w:snapToGrid w:val="0"/>
              <w:spacing w:after="0" w:line="240" w:lineRule="auto"/>
              <w:jc w:val="center"/>
              <w:rPr>
                <w:rFonts w:ascii="Times New Roman" w:hAnsi="Times New Roman" w:eastAsia="宋体" w:cs="Times New Roman"/>
                <w:kern w:val="0"/>
                <w:sz w:val="21"/>
                <w:szCs w:val="21"/>
              </w:rPr>
            </w:pPr>
            <w:r>
              <w:rPr>
                <w:rFonts w:hint="default" w:ascii="Times New Roman" w:hAnsi="Times New Roman" w:eastAsia="宋体" w:cs="Times New Roman"/>
                <w:bCs/>
                <w:kern w:val="0"/>
                <w:sz w:val="21"/>
                <w:szCs w:val="21"/>
              </w:rPr>
              <w:t>设置卸油油气回收系统和分散式加油油气回收系统</w:t>
            </w:r>
            <w:r>
              <w:rPr>
                <w:rFonts w:hint="default" w:ascii="Times New Roman" w:hAnsi="Times New Roman" w:eastAsia="宋体" w:cs="Times New Roman"/>
                <w:bCs/>
                <w:kern w:val="0"/>
                <w:sz w:val="21"/>
                <w:szCs w:val="21"/>
                <w:lang w:val="en-US" w:eastAsia="zh-CN"/>
              </w:rPr>
              <w:t>和储罐油气回收系统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restart"/>
            <w:noWrap w:val="0"/>
            <w:vAlign w:val="center"/>
          </w:tcPr>
          <w:p>
            <w:pPr>
              <w:adjustRightInd w:val="0"/>
              <w:snapToGrid w:val="0"/>
              <w:spacing w:after="0" w:line="240" w:lineRule="auto"/>
              <w:jc w:val="center"/>
              <w:rPr>
                <w:rFonts w:hint="eastAsia"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公用工程</w:t>
            </w:r>
          </w:p>
        </w:tc>
        <w:tc>
          <w:tcPr>
            <w:tcW w:w="1388" w:type="dxa"/>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给水</w:t>
            </w:r>
          </w:p>
        </w:tc>
        <w:tc>
          <w:tcPr>
            <w:tcW w:w="2777" w:type="dxa"/>
            <w:noWrap w:val="0"/>
            <w:vAlign w:val="center"/>
          </w:tcPr>
          <w:p>
            <w:pPr>
              <w:adjustRightInd w:val="0"/>
              <w:snapToGrid w:val="0"/>
              <w:spacing w:after="0" w:line="24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bidi="ar-SA"/>
              </w:rPr>
              <w:t>市政供水管网</w:t>
            </w:r>
          </w:p>
        </w:tc>
        <w:tc>
          <w:tcPr>
            <w:tcW w:w="3788" w:type="dxa"/>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市政供水管网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continue"/>
            <w:noWrap w:val="0"/>
            <w:vAlign w:val="center"/>
          </w:tcPr>
          <w:p>
            <w:pPr>
              <w:adjustRightInd w:val="0"/>
              <w:snapToGrid w:val="0"/>
              <w:spacing w:after="0" w:line="240" w:lineRule="auto"/>
              <w:jc w:val="center"/>
              <w:rPr>
                <w:rFonts w:hint="eastAsia" w:ascii="Times New Roman" w:hAnsi="Times New Roman" w:eastAsia="宋体" w:cs="Times New Roman"/>
                <w:sz w:val="21"/>
                <w:szCs w:val="21"/>
                <w:lang w:val="en-US" w:eastAsia="zh-CN" w:bidi="ar-SA"/>
              </w:rPr>
            </w:pPr>
          </w:p>
        </w:tc>
        <w:tc>
          <w:tcPr>
            <w:tcW w:w="1388" w:type="dxa"/>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排水</w:t>
            </w:r>
          </w:p>
        </w:tc>
        <w:tc>
          <w:tcPr>
            <w:tcW w:w="2777" w:type="dxa"/>
            <w:noWrap w:val="0"/>
            <w:vAlign w:val="center"/>
          </w:tcPr>
          <w:p>
            <w:pPr>
              <w:adjustRightInd w:val="0"/>
              <w:snapToGrid w:val="0"/>
              <w:spacing w:after="0"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lang w:val="en-US" w:eastAsia="zh-CN" w:bidi="ar-SA"/>
              </w:rPr>
              <w:t>雨污分流，雨水经管网收集后外排，生活污水经化粪池处理后接入市政污水管网，排入城南污水处理厂</w:t>
            </w:r>
          </w:p>
        </w:tc>
        <w:tc>
          <w:tcPr>
            <w:tcW w:w="3788" w:type="dxa"/>
            <w:noWrap w:val="0"/>
            <w:vAlign w:val="center"/>
          </w:tcPr>
          <w:p>
            <w:pPr>
              <w:widowControl/>
              <w:adjustRightInd w:val="0"/>
              <w:snapToGrid w:val="0"/>
              <w:spacing w:after="0" w:line="240" w:lineRule="auto"/>
              <w:jc w:val="center"/>
              <w:rPr>
                <w:rFonts w:ascii="Times New Roman" w:hAnsi="Times New Roman" w:eastAsia="宋体" w:cs="Times New Roman"/>
                <w:kern w:val="0"/>
                <w:sz w:val="21"/>
                <w:szCs w:val="21"/>
              </w:rPr>
            </w:pPr>
            <w:r>
              <w:rPr>
                <w:rFonts w:hint="default" w:ascii="Times New Roman" w:hAnsi="Times New Roman" w:eastAsia="宋体" w:cs="Times New Roman"/>
                <w:bCs/>
                <w:kern w:val="0"/>
                <w:sz w:val="21"/>
                <w:szCs w:val="21"/>
              </w:rPr>
              <w:t>雨污分流，雨水经管网收集后外排，生活污水经化粪池</w:t>
            </w:r>
            <w:r>
              <w:rPr>
                <w:rFonts w:hint="default" w:ascii="Times New Roman" w:hAnsi="Times New Roman" w:eastAsia="宋体" w:cs="Times New Roman"/>
                <w:bCs/>
                <w:kern w:val="0"/>
                <w:sz w:val="21"/>
                <w:szCs w:val="21"/>
                <w:lang w:eastAsia="zh-CN"/>
              </w:rPr>
              <w:t>处理后接入市政污水管网，排入城</w:t>
            </w:r>
            <w:r>
              <w:rPr>
                <w:rFonts w:hint="default" w:ascii="Times New Roman" w:hAnsi="Times New Roman" w:eastAsia="宋体" w:cs="Times New Roman"/>
                <w:bCs/>
                <w:kern w:val="0"/>
                <w:sz w:val="21"/>
                <w:szCs w:val="21"/>
                <w:lang w:val="en-US" w:eastAsia="zh-CN"/>
              </w:rPr>
              <w:t>南</w:t>
            </w:r>
            <w:r>
              <w:rPr>
                <w:rFonts w:hint="default" w:ascii="Times New Roman" w:hAnsi="Times New Roman" w:eastAsia="宋体" w:cs="Times New Roman"/>
                <w:bCs/>
                <w:kern w:val="0"/>
                <w:sz w:val="21"/>
                <w:szCs w:val="21"/>
                <w:lang w:eastAsia="zh-CN"/>
              </w:rPr>
              <w:t>污水处理厂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continue"/>
            <w:noWrap w:val="0"/>
            <w:vAlign w:val="center"/>
          </w:tcPr>
          <w:p>
            <w:pPr>
              <w:adjustRightInd w:val="0"/>
              <w:snapToGrid w:val="0"/>
              <w:spacing w:after="0" w:line="240" w:lineRule="auto"/>
              <w:jc w:val="center"/>
              <w:rPr>
                <w:rFonts w:hint="eastAsia" w:ascii="Times New Roman" w:hAnsi="Times New Roman" w:eastAsia="宋体" w:cs="Times New Roman"/>
                <w:sz w:val="21"/>
                <w:szCs w:val="21"/>
                <w:lang w:val="en-US" w:eastAsia="zh-CN" w:bidi="ar-SA"/>
              </w:rPr>
            </w:pPr>
          </w:p>
        </w:tc>
        <w:tc>
          <w:tcPr>
            <w:tcW w:w="1388" w:type="dxa"/>
            <w:noWrap w:val="0"/>
            <w:vAlign w:val="center"/>
          </w:tcPr>
          <w:p>
            <w:pPr>
              <w:adjustRightInd w:val="0"/>
              <w:snapToGrid w:val="0"/>
              <w:spacing w:after="0" w:line="240" w:lineRule="auto"/>
              <w:jc w:val="center"/>
              <w:rPr>
                <w:rFonts w:hint="eastAsia"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供电</w:t>
            </w:r>
          </w:p>
        </w:tc>
        <w:tc>
          <w:tcPr>
            <w:tcW w:w="2777" w:type="dxa"/>
            <w:noWrap w:val="0"/>
            <w:vAlign w:val="center"/>
          </w:tcPr>
          <w:p>
            <w:pPr>
              <w:adjustRightInd w:val="0"/>
              <w:snapToGrid w:val="0"/>
              <w:spacing w:after="0"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bidi="ar-SA"/>
              </w:rPr>
              <w:t>市政电网</w:t>
            </w:r>
          </w:p>
        </w:tc>
        <w:tc>
          <w:tcPr>
            <w:tcW w:w="3788" w:type="dxa"/>
            <w:noWrap w:val="0"/>
            <w:vAlign w:val="center"/>
          </w:tcPr>
          <w:p>
            <w:pPr>
              <w:widowControl/>
              <w:adjustRightInd w:val="0"/>
              <w:snapToGrid w:val="0"/>
              <w:spacing w:after="0" w:line="240" w:lineRule="auto"/>
              <w:jc w:val="center"/>
              <w:rPr>
                <w:rFonts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rPr>
              <w:t>市政电网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continue"/>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p>
        </w:tc>
        <w:tc>
          <w:tcPr>
            <w:tcW w:w="1388" w:type="dxa"/>
            <w:noWrap w:val="0"/>
            <w:vAlign w:val="center"/>
          </w:tcPr>
          <w:p>
            <w:pPr>
              <w:adjustRightInd w:val="0"/>
              <w:snapToGrid w:val="0"/>
              <w:spacing w:after="0" w:line="240" w:lineRule="auto"/>
              <w:jc w:val="center"/>
              <w:rPr>
                <w:rFonts w:hint="eastAsia"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消防</w:t>
            </w:r>
          </w:p>
        </w:tc>
        <w:tc>
          <w:tcPr>
            <w:tcW w:w="2777" w:type="dxa"/>
            <w:noWrap w:val="0"/>
            <w:vAlign w:val="center"/>
          </w:tcPr>
          <w:p>
            <w:pPr>
              <w:adjustRightInd w:val="0"/>
              <w:snapToGrid w:val="0"/>
              <w:spacing w:after="0" w:line="24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lang w:val="en-US" w:eastAsia="zh-CN" w:bidi="ar-SA"/>
              </w:rPr>
              <w:t>按要求配置灭火器、灭火毯、消防沙、消防锹等</w:t>
            </w:r>
          </w:p>
        </w:tc>
        <w:tc>
          <w:tcPr>
            <w:tcW w:w="3788" w:type="dxa"/>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bCs/>
                <w:sz w:val="21"/>
                <w:szCs w:val="21"/>
                <w:lang w:val="en-US" w:eastAsia="zh-CN" w:bidi="ar-SA"/>
              </w:rPr>
              <w:t>按要求配置灭火器、灭火毯、消防沙、消防锹等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restart"/>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zh-CN" w:eastAsia="zh-CN" w:bidi="ar-SA"/>
              </w:rPr>
              <w:t>环保工程</w:t>
            </w:r>
          </w:p>
        </w:tc>
        <w:tc>
          <w:tcPr>
            <w:tcW w:w="1388" w:type="dxa"/>
            <w:noWrap w:val="0"/>
            <w:vAlign w:val="center"/>
          </w:tcPr>
          <w:p>
            <w:pPr>
              <w:adjustRightInd w:val="0"/>
              <w:snapToGrid w:val="0"/>
              <w:spacing w:after="0" w:line="240" w:lineRule="auto"/>
              <w:jc w:val="center"/>
              <w:rPr>
                <w:rFonts w:hint="eastAsia"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废气处理</w:t>
            </w:r>
          </w:p>
        </w:tc>
        <w:tc>
          <w:tcPr>
            <w:tcW w:w="2777" w:type="dxa"/>
            <w:noWrap w:val="0"/>
            <w:vAlign w:val="center"/>
          </w:tcPr>
          <w:p>
            <w:pPr>
              <w:adjustRightInd w:val="0"/>
              <w:snapToGrid w:val="0"/>
              <w:spacing w:after="0" w:line="24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bidi="ar-SA"/>
              </w:rPr>
              <w:t>一套油气回收系统+4m排气筒</w:t>
            </w:r>
          </w:p>
        </w:tc>
        <w:tc>
          <w:tcPr>
            <w:tcW w:w="3788" w:type="dxa"/>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一套油气回收系统+4.5m排气筒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continue"/>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p>
        </w:tc>
        <w:tc>
          <w:tcPr>
            <w:tcW w:w="1388" w:type="dxa"/>
            <w:vMerge w:val="restart"/>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zh-CN" w:eastAsia="zh-CN" w:bidi="ar-SA"/>
              </w:rPr>
              <w:t>废水处理</w:t>
            </w:r>
          </w:p>
        </w:tc>
        <w:tc>
          <w:tcPr>
            <w:tcW w:w="2777" w:type="dxa"/>
            <w:noWrap w:val="0"/>
            <w:vAlign w:val="center"/>
          </w:tcPr>
          <w:p>
            <w:pPr>
              <w:adjustRightInd w:val="0"/>
              <w:snapToGrid w:val="0"/>
              <w:spacing w:after="0" w:line="240" w:lineRule="auto"/>
              <w:jc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zh-CN" w:eastAsia="zh-CN" w:bidi="ar-SA"/>
              </w:rPr>
              <w:t>生活污水</w:t>
            </w:r>
            <w:r>
              <w:rPr>
                <w:rFonts w:hint="default" w:ascii="Times New Roman" w:hAnsi="Times New Roman" w:eastAsia="宋体" w:cs="Times New Roman"/>
                <w:kern w:val="2"/>
                <w:sz w:val="21"/>
                <w:szCs w:val="21"/>
                <w:lang w:val="en-US" w:eastAsia="zh-CN" w:bidi="ar-SA"/>
              </w:rPr>
              <w:t>496.6</w:t>
            </w:r>
            <w:r>
              <w:rPr>
                <w:rFonts w:hint="default" w:ascii="Times New Roman" w:hAnsi="Times New Roman" w:eastAsia="宋体" w:cs="Times New Roman"/>
                <w:kern w:val="2"/>
                <w:sz w:val="21"/>
                <w:szCs w:val="21"/>
                <w:lang w:val="zh-CN" w:eastAsia="zh-CN" w:bidi="ar-SA"/>
              </w:rPr>
              <w:t>m³/a</w:t>
            </w:r>
          </w:p>
        </w:tc>
        <w:tc>
          <w:tcPr>
            <w:tcW w:w="3788" w:type="dxa"/>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zh-CN" w:eastAsia="zh-CN" w:bidi="ar-SA"/>
              </w:rPr>
              <w:t>经化粪池处理后排入</w:t>
            </w:r>
            <w:r>
              <w:rPr>
                <w:rFonts w:hint="default" w:ascii="Times New Roman" w:hAnsi="Times New Roman" w:eastAsia="宋体" w:cs="Times New Roman"/>
                <w:sz w:val="21"/>
                <w:szCs w:val="21"/>
                <w:lang w:val="en-US" w:eastAsia="zh-CN" w:bidi="ar-SA"/>
              </w:rPr>
              <w:t>城南</w:t>
            </w:r>
            <w:r>
              <w:rPr>
                <w:rFonts w:hint="default" w:ascii="Times New Roman" w:hAnsi="Times New Roman" w:eastAsia="宋体" w:cs="Times New Roman"/>
                <w:sz w:val="21"/>
                <w:szCs w:val="21"/>
                <w:lang w:val="zh-CN" w:eastAsia="zh-CN" w:bidi="ar-SA"/>
              </w:rPr>
              <w:t>污水处理厂进行处理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continue"/>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p>
        </w:tc>
        <w:tc>
          <w:tcPr>
            <w:tcW w:w="1388" w:type="dxa"/>
            <w:vMerge w:val="continue"/>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p>
        </w:tc>
        <w:tc>
          <w:tcPr>
            <w:tcW w:w="2777" w:type="dxa"/>
            <w:noWrap w:val="0"/>
            <w:vAlign w:val="center"/>
          </w:tcPr>
          <w:p>
            <w:pPr>
              <w:adjustRightInd w:val="0"/>
              <w:snapToGrid w:val="0"/>
              <w:spacing w:after="0"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初期雨水87.8</w:t>
            </w:r>
            <w:r>
              <w:rPr>
                <w:rFonts w:hint="default" w:ascii="Times New Roman" w:hAnsi="Times New Roman" w:eastAsia="宋体" w:cs="Times New Roman"/>
                <w:kern w:val="2"/>
                <w:sz w:val="21"/>
                <w:szCs w:val="21"/>
                <w:lang w:val="zh-CN" w:eastAsia="zh-CN" w:bidi="ar-SA"/>
              </w:rPr>
              <w:t>m³/a</w:t>
            </w:r>
          </w:p>
        </w:tc>
        <w:tc>
          <w:tcPr>
            <w:tcW w:w="3788" w:type="dxa"/>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经</w:t>
            </w:r>
            <w:r>
              <w:rPr>
                <w:rFonts w:hint="eastAsia" w:ascii="Times New Roman" w:hAnsi="Times New Roman" w:eastAsia="宋体" w:cs="Times New Roman"/>
                <w:sz w:val="21"/>
                <w:szCs w:val="21"/>
                <w:lang w:val="en-US" w:eastAsia="zh-CN" w:bidi="ar-SA"/>
              </w:rPr>
              <w:t>6m</w:t>
            </w:r>
            <w:r>
              <w:rPr>
                <w:rFonts w:hint="eastAsia" w:ascii="Times New Roman" w:hAnsi="Times New Roman" w:eastAsia="宋体" w:cs="Times New Roman"/>
                <w:sz w:val="21"/>
                <w:szCs w:val="21"/>
                <w:vertAlign w:val="superscript"/>
                <w:lang w:val="en-US" w:eastAsia="zh-CN" w:bidi="ar-SA"/>
              </w:rPr>
              <w:t>3</w:t>
            </w:r>
            <w:r>
              <w:rPr>
                <w:rFonts w:hint="default" w:ascii="Times New Roman" w:hAnsi="Times New Roman" w:eastAsia="宋体" w:cs="Times New Roman"/>
                <w:sz w:val="21"/>
                <w:szCs w:val="21"/>
                <w:lang w:val="en-US" w:eastAsia="zh-CN" w:bidi="ar-SA"/>
              </w:rPr>
              <w:t>油水分离池处理后，定期清理油水分离池中的油污，通过雨水管网排放。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47" w:type="dxa"/>
            <w:vMerge w:val="continue"/>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p>
        </w:tc>
        <w:tc>
          <w:tcPr>
            <w:tcW w:w="1388" w:type="dxa"/>
            <w:noWrap w:val="0"/>
            <w:vAlign w:val="center"/>
          </w:tcPr>
          <w:p>
            <w:pPr>
              <w:adjustRightInd w:val="0"/>
              <w:snapToGrid w:val="0"/>
              <w:spacing w:after="0" w:line="240"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zh-CN" w:eastAsia="zh-CN" w:bidi="ar-SA"/>
              </w:rPr>
              <w:t>噪声处理</w:t>
            </w:r>
          </w:p>
        </w:tc>
        <w:tc>
          <w:tcPr>
            <w:tcW w:w="2777" w:type="dxa"/>
            <w:noWrap w:val="0"/>
            <w:vAlign w:val="center"/>
          </w:tcPr>
          <w:p>
            <w:pPr>
              <w:adjustRightInd w:val="0"/>
              <w:snapToGrid w:val="0"/>
              <w:spacing w:after="0" w:line="240" w:lineRule="auto"/>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bidi="ar-SA"/>
              </w:rPr>
              <w:t>安装减震垫；加强管理，设置缓冲带和减速带</w:t>
            </w:r>
          </w:p>
        </w:tc>
        <w:tc>
          <w:tcPr>
            <w:tcW w:w="3788" w:type="dxa"/>
            <w:noWrap w:val="0"/>
            <w:vAlign w:val="center"/>
          </w:tcPr>
          <w:p>
            <w:pPr>
              <w:adjustRightInd w:val="0"/>
              <w:snapToGrid w:val="0"/>
              <w:spacing w:after="0" w:line="240" w:lineRule="auto"/>
              <w:jc w:val="center"/>
              <w:rPr>
                <w:rFonts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安装减震垫；加强管理，设置缓冲带和减速带</w:t>
            </w:r>
          </w:p>
        </w:tc>
      </w:tr>
    </w:tbl>
    <w:p>
      <w:pPr>
        <w:jc w:val="center"/>
        <w:rPr>
          <w:rFonts w:ascii="Times New Roman" w:hAnsi="Times New Roman" w:eastAsia="宋体" w:cs="Times New Roman"/>
          <w:b/>
          <w:sz w:val="24"/>
          <w:szCs w:val="24"/>
        </w:rPr>
      </w:pPr>
      <w:r>
        <w:rPr>
          <w:rFonts w:ascii="Times New Roman" w:hAnsi="Times New Roman" w:eastAsia="宋体" w:cs="Times New Roman"/>
          <w:b/>
          <w:sz w:val="24"/>
          <w:szCs w:val="24"/>
        </w:rPr>
        <w:t>表2 项目主要设备一览表</w:t>
      </w:r>
    </w:p>
    <w:tbl>
      <w:tblPr>
        <w:tblStyle w:val="17"/>
        <w:tblW w:w="874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2401"/>
        <w:gridCol w:w="2564"/>
        <w:gridCol w:w="1119"/>
        <w:gridCol w:w="18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6911" w:type="dxa"/>
            <w:gridSpan w:val="4"/>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环评内容</w:t>
            </w:r>
          </w:p>
        </w:tc>
        <w:tc>
          <w:tcPr>
            <w:tcW w:w="1834" w:type="dxa"/>
            <w:vMerge w:val="restart"/>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实际建设情况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序号</w:t>
            </w:r>
          </w:p>
        </w:tc>
        <w:tc>
          <w:tcPr>
            <w:tcW w:w="2401" w:type="dxa"/>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名称</w:t>
            </w:r>
          </w:p>
        </w:tc>
        <w:tc>
          <w:tcPr>
            <w:tcW w:w="2564" w:type="dxa"/>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型号规格</w:t>
            </w:r>
          </w:p>
        </w:tc>
        <w:tc>
          <w:tcPr>
            <w:tcW w:w="1119" w:type="dxa"/>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数量</w:t>
            </w:r>
          </w:p>
        </w:tc>
        <w:tc>
          <w:tcPr>
            <w:tcW w:w="1834" w:type="dxa"/>
            <w:vMerge w:val="continue"/>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1</w:t>
            </w:r>
          </w:p>
        </w:tc>
        <w:tc>
          <w:tcPr>
            <w:tcW w:w="2401" w:type="dxa"/>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汽油储罐</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30m</w:t>
            </w:r>
            <w:r>
              <w:rPr>
                <w:rFonts w:hint="eastAsia" w:ascii="Times New Roman" w:hAnsi="Times New Roman" w:eastAsia="宋体" w:cs="Times New Roman"/>
                <w:kern w:val="2"/>
                <w:sz w:val="21"/>
                <w:szCs w:val="21"/>
                <w:vertAlign w:val="superscript"/>
                <w:lang w:val="en-US" w:eastAsia="zh-CN" w:bidi="ar-SA"/>
              </w:rPr>
              <w:t>3</w:t>
            </w:r>
          </w:p>
        </w:tc>
        <w:tc>
          <w:tcPr>
            <w:tcW w:w="1119" w:type="dxa"/>
            <w:noWrap w:val="0"/>
            <w:vAlign w:val="center"/>
          </w:tcPr>
          <w:p>
            <w:pPr>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3座</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2</w:t>
            </w:r>
          </w:p>
        </w:tc>
        <w:tc>
          <w:tcPr>
            <w:tcW w:w="2401" w:type="dxa"/>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柴油储罐</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30m</w:t>
            </w:r>
            <w:r>
              <w:rPr>
                <w:rFonts w:hint="eastAsia" w:ascii="Times New Roman" w:hAnsi="Times New Roman" w:eastAsia="宋体" w:cs="Times New Roman"/>
                <w:kern w:val="2"/>
                <w:sz w:val="21"/>
                <w:szCs w:val="21"/>
                <w:vertAlign w:val="superscript"/>
                <w:lang w:val="en-US" w:eastAsia="zh-CN" w:bidi="ar-SA"/>
              </w:rPr>
              <w:t>3</w:t>
            </w:r>
          </w:p>
        </w:tc>
        <w:tc>
          <w:tcPr>
            <w:tcW w:w="1119" w:type="dxa"/>
            <w:noWrap w:val="0"/>
            <w:vAlign w:val="center"/>
          </w:tcPr>
          <w:p>
            <w:pPr>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1座</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vMerge w:val="restart"/>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3</w:t>
            </w:r>
          </w:p>
        </w:tc>
        <w:tc>
          <w:tcPr>
            <w:tcW w:w="2401" w:type="dxa"/>
            <w:vMerge w:val="restart"/>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加油机</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bidi="ar-SA"/>
              </w:rPr>
              <w:t>单油品双枪柴油机</w:t>
            </w:r>
          </w:p>
        </w:tc>
        <w:tc>
          <w:tcPr>
            <w:tcW w:w="1119" w:type="dxa"/>
            <w:noWrap w:val="0"/>
            <w:vAlign w:val="center"/>
          </w:tcPr>
          <w:p>
            <w:pPr>
              <w:adjustRightInd w:val="0"/>
              <w:snapToGrid w:val="0"/>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r>
              <w:rPr>
                <w:rFonts w:ascii="Times New Roman" w:hAnsi="Times New Roman" w:eastAsia="宋体" w:cs="Times New Roman"/>
                <w:color w:val="auto"/>
                <w:kern w:val="2"/>
                <w:sz w:val="21"/>
                <w:szCs w:val="21"/>
                <w:lang w:val="en-US" w:eastAsia="zh-CN" w:bidi="ar-SA"/>
              </w:rPr>
              <w:t>台</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r>
              <w:rPr>
                <w:rFonts w:ascii="Times New Roman" w:hAnsi="Times New Roman" w:eastAsia="宋体" w:cs="Times New Roman"/>
                <w:color w:val="auto"/>
                <w:kern w:val="2"/>
                <w:sz w:val="21"/>
                <w:szCs w:val="21"/>
                <w:lang w:val="en-US" w:eastAsia="zh-CN" w:bidi="ar-SA"/>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vMerge w:val="continue"/>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p>
        </w:tc>
        <w:tc>
          <w:tcPr>
            <w:tcW w:w="2401" w:type="dxa"/>
            <w:vMerge w:val="continue"/>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bidi="ar-SA"/>
              </w:rPr>
              <w:t>三油品六枪潜油泵加油机</w:t>
            </w:r>
          </w:p>
        </w:tc>
        <w:tc>
          <w:tcPr>
            <w:tcW w:w="1119" w:type="dxa"/>
            <w:noWrap w:val="0"/>
            <w:vAlign w:val="center"/>
          </w:tcPr>
          <w:p>
            <w:pPr>
              <w:adjustRightInd w:val="0"/>
              <w:snapToGrid w:val="0"/>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w:t>
            </w:r>
            <w:r>
              <w:rPr>
                <w:rFonts w:ascii="Times New Roman" w:hAnsi="Times New Roman" w:eastAsia="宋体" w:cs="Times New Roman"/>
                <w:color w:val="auto"/>
                <w:kern w:val="2"/>
                <w:sz w:val="21"/>
                <w:szCs w:val="21"/>
                <w:lang w:val="en-US" w:eastAsia="zh-CN" w:bidi="ar-SA"/>
              </w:rPr>
              <w:t>台</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w:t>
            </w:r>
            <w:r>
              <w:rPr>
                <w:rFonts w:ascii="Times New Roman" w:hAnsi="Times New Roman" w:eastAsia="宋体" w:cs="Times New Roman"/>
                <w:color w:val="auto"/>
                <w:kern w:val="2"/>
                <w:sz w:val="21"/>
                <w:szCs w:val="21"/>
                <w:lang w:val="en-US" w:eastAsia="zh-CN" w:bidi="ar-SA"/>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4</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LNG储罐</w:t>
            </w:r>
          </w:p>
        </w:tc>
        <w:tc>
          <w:tcPr>
            <w:tcW w:w="2564"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60m</w:t>
            </w:r>
            <w:r>
              <w:rPr>
                <w:rFonts w:hint="eastAsia" w:ascii="Times New Roman" w:hAnsi="Times New Roman" w:eastAsia="宋体" w:cs="Times New Roman"/>
                <w:kern w:val="2"/>
                <w:sz w:val="21"/>
                <w:szCs w:val="21"/>
                <w:vertAlign w:val="superscript"/>
                <w:lang w:val="en-US" w:eastAsia="zh-CN" w:bidi="ar-SA"/>
              </w:rPr>
              <w:t>3</w:t>
            </w:r>
          </w:p>
        </w:tc>
        <w:tc>
          <w:tcPr>
            <w:tcW w:w="1119" w:type="dxa"/>
            <w:noWrap w:val="0"/>
            <w:vAlign w:val="center"/>
          </w:tcPr>
          <w:p>
            <w:pPr>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1座</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5</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LNG加液机</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19" w:type="dxa"/>
            <w:noWrap w:val="0"/>
            <w:vAlign w:val="center"/>
          </w:tcPr>
          <w:p>
            <w:pPr>
              <w:adjustRightInd w:val="0"/>
              <w:snapToGrid w:val="0"/>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w:t>
            </w:r>
            <w:r>
              <w:rPr>
                <w:rFonts w:ascii="Times New Roman" w:hAnsi="Times New Roman" w:eastAsia="宋体" w:cs="Times New Roman"/>
                <w:color w:val="auto"/>
                <w:kern w:val="2"/>
                <w:sz w:val="21"/>
                <w:szCs w:val="21"/>
                <w:lang w:val="en-US" w:eastAsia="zh-CN" w:bidi="ar-SA"/>
              </w:rPr>
              <w:t>台</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w:t>
            </w:r>
            <w:r>
              <w:rPr>
                <w:rFonts w:ascii="Times New Roman" w:hAnsi="Times New Roman" w:eastAsia="宋体" w:cs="Times New Roman"/>
                <w:color w:val="auto"/>
                <w:kern w:val="2"/>
                <w:sz w:val="21"/>
                <w:szCs w:val="21"/>
                <w:lang w:val="en-US" w:eastAsia="zh-CN" w:bidi="ar-SA"/>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vMerge w:val="restart"/>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6</w:t>
            </w:r>
          </w:p>
        </w:tc>
        <w:tc>
          <w:tcPr>
            <w:tcW w:w="2401" w:type="dxa"/>
            <w:vMerge w:val="restart"/>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油气回收系统</w:t>
            </w:r>
          </w:p>
        </w:tc>
        <w:tc>
          <w:tcPr>
            <w:tcW w:w="2564"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卸油油气回收装置</w:t>
            </w:r>
          </w:p>
        </w:tc>
        <w:tc>
          <w:tcPr>
            <w:tcW w:w="1119" w:type="dxa"/>
            <w:noWrap w:val="0"/>
            <w:vAlign w:val="center"/>
          </w:tcPr>
          <w:p>
            <w:pPr>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1套</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vMerge w:val="continue"/>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p>
        </w:tc>
        <w:tc>
          <w:tcPr>
            <w:tcW w:w="2401" w:type="dxa"/>
            <w:vMerge w:val="continue"/>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p>
        </w:tc>
        <w:tc>
          <w:tcPr>
            <w:tcW w:w="2564"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加油油气回收装置</w:t>
            </w:r>
          </w:p>
        </w:tc>
        <w:tc>
          <w:tcPr>
            <w:tcW w:w="1119" w:type="dxa"/>
            <w:noWrap w:val="0"/>
            <w:vAlign w:val="center"/>
          </w:tcPr>
          <w:p>
            <w:pPr>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6套</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7</w:t>
            </w:r>
          </w:p>
        </w:tc>
        <w:tc>
          <w:tcPr>
            <w:tcW w:w="2401" w:type="dxa"/>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潜油泵</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19" w:type="dxa"/>
            <w:noWrap w:val="0"/>
            <w:vAlign w:val="center"/>
          </w:tcPr>
          <w:p>
            <w:pPr>
              <w:adjustRightInd w:val="0"/>
              <w:snapToGrid w:val="0"/>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w:t>
            </w:r>
            <w:r>
              <w:rPr>
                <w:rFonts w:ascii="Times New Roman" w:hAnsi="Times New Roman" w:eastAsia="宋体" w:cs="Times New Roman"/>
                <w:color w:val="auto"/>
                <w:kern w:val="2"/>
                <w:sz w:val="21"/>
                <w:szCs w:val="21"/>
                <w:lang w:val="en-US" w:eastAsia="zh-CN" w:bidi="ar-SA"/>
              </w:rPr>
              <w:t>台</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w:t>
            </w:r>
            <w:r>
              <w:rPr>
                <w:rFonts w:ascii="Times New Roman" w:hAnsi="Times New Roman" w:eastAsia="宋体" w:cs="Times New Roman"/>
                <w:color w:val="auto"/>
                <w:kern w:val="2"/>
                <w:sz w:val="21"/>
                <w:szCs w:val="21"/>
                <w:lang w:val="en-US" w:eastAsia="zh-CN" w:bidi="ar-SA"/>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8</w:t>
            </w:r>
          </w:p>
        </w:tc>
        <w:tc>
          <w:tcPr>
            <w:tcW w:w="2401" w:type="dxa"/>
            <w:noWrap w:val="0"/>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液位仪</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19"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3套</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kern w:val="2"/>
                <w:sz w:val="21"/>
                <w:szCs w:val="21"/>
                <w:lang w:val="en-US" w:eastAsia="zh-CN" w:bidi="ar-SA"/>
              </w:rPr>
              <w:t>3套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9</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干粉灭火器</w:t>
            </w:r>
          </w:p>
        </w:tc>
        <w:tc>
          <w:tcPr>
            <w:tcW w:w="2564" w:type="dxa"/>
            <w:noWrap w:val="0"/>
            <w:vAlign w:val="center"/>
          </w:tcPr>
          <w:p>
            <w:pPr>
              <w:adjustRightInd w:val="0"/>
              <w:snapToGrid w:val="0"/>
              <w:spacing w:after="0"/>
              <w:jc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5kg(MF25）</w:t>
            </w:r>
          </w:p>
        </w:tc>
        <w:tc>
          <w:tcPr>
            <w:tcW w:w="1119"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29只</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kern w:val="2"/>
                <w:sz w:val="21"/>
                <w:szCs w:val="21"/>
                <w:lang w:val="en-US" w:eastAsia="zh-CN" w:bidi="ar-SA"/>
              </w:rPr>
              <w:t>29只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10</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推车式干粉灭火器</w:t>
            </w:r>
          </w:p>
        </w:tc>
        <w:tc>
          <w:tcPr>
            <w:tcW w:w="2564"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35kg(MFZ35）</w:t>
            </w:r>
          </w:p>
        </w:tc>
        <w:tc>
          <w:tcPr>
            <w:tcW w:w="1119"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4只</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kern w:val="2"/>
                <w:sz w:val="21"/>
                <w:szCs w:val="21"/>
                <w:lang w:val="en-US" w:eastAsia="zh-CN" w:bidi="ar-SA"/>
              </w:rPr>
              <w:t>4只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11</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灭火沙地</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19"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2m</w:t>
            </w:r>
            <w:r>
              <w:rPr>
                <w:rFonts w:hint="eastAsia" w:ascii="Times New Roman" w:hAnsi="Times New Roman" w:eastAsia="宋体" w:cs="Times New Roman"/>
                <w:kern w:val="2"/>
                <w:sz w:val="21"/>
                <w:szCs w:val="21"/>
                <w:vertAlign w:val="superscript"/>
                <w:lang w:val="en-US" w:eastAsia="zh-CN" w:bidi="ar-SA"/>
              </w:rPr>
              <w:t>3</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kern w:val="2"/>
                <w:sz w:val="21"/>
                <w:szCs w:val="21"/>
                <w:lang w:val="en-US" w:eastAsia="zh-CN" w:bidi="ar-SA"/>
              </w:rPr>
              <w:t>2m</w:t>
            </w:r>
            <w:r>
              <w:rPr>
                <w:rFonts w:hint="eastAsia" w:ascii="Times New Roman" w:hAnsi="Times New Roman" w:eastAsia="宋体" w:cs="Times New Roman"/>
                <w:kern w:val="2"/>
                <w:sz w:val="21"/>
                <w:szCs w:val="21"/>
                <w:vertAlign w:val="superscript"/>
                <w:lang w:val="en-US" w:eastAsia="zh-CN" w:bidi="ar-SA"/>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12</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灭火毯</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19"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13块</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kern w:val="2"/>
                <w:sz w:val="21"/>
                <w:szCs w:val="21"/>
                <w:lang w:val="en-US" w:eastAsia="zh-CN" w:bidi="ar-SA"/>
              </w:rPr>
              <w:t>13块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13</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CO</w:t>
            </w:r>
            <w:r>
              <w:rPr>
                <w:rFonts w:hint="eastAsia" w:ascii="Times New Roman" w:hAnsi="Times New Roman" w:eastAsia="宋体" w:cs="Times New Roman"/>
                <w:sz w:val="21"/>
                <w:szCs w:val="21"/>
                <w:vertAlign w:val="subscript"/>
                <w:lang w:val="en-US" w:eastAsia="zh-CN" w:bidi="ar-SA"/>
              </w:rPr>
              <w:t>2</w:t>
            </w:r>
            <w:r>
              <w:rPr>
                <w:rFonts w:hint="eastAsia" w:ascii="Times New Roman" w:hAnsi="Times New Roman" w:eastAsia="宋体" w:cs="Times New Roman"/>
                <w:sz w:val="21"/>
                <w:szCs w:val="21"/>
                <w:lang w:val="en-US" w:eastAsia="zh-CN" w:bidi="ar-SA"/>
              </w:rPr>
              <w:t>灭火器</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19" w:type="dxa"/>
            <w:noWrap w:val="0"/>
            <w:vAlign w:val="center"/>
          </w:tcPr>
          <w:p>
            <w:pPr>
              <w:adjustRightInd w:val="0"/>
              <w:snapToGrid w:val="0"/>
              <w:spacing w:after="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6个</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kern w:val="2"/>
                <w:sz w:val="21"/>
                <w:szCs w:val="21"/>
                <w:lang w:val="en-US" w:eastAsia="zh-CN" w:bidi="ar-SA"/>
              </w:rPr>
              <w:t>6个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14</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消防锹、桶</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19" w:type="dxa"/>
            <w:noWrap w:val="0"/>
            <w:vAlign w:val="center"/>
          </w:tcPr>
          <w:p>
            <w:pPr>
              <w:adjustRightInd w:val="0"/>
              <w:snapToGrid w:val="0"/>
              <w:spacing w:after="0"/>
              <w:jc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4套</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kern w:val="2"/>
                <w:sz w:val="21"/>
                <w:szCs w:val="21"/>
                <w:lang w:val="en-US" w:eastAsia="zh-CN" w:bidi="ar-SA"/>
              </w:rPr>
              <w:t>4套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7"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15</w:t>
            </w:r>
          </w:p>
        </w:tc>
        <w:tc>
          <w:tcPr>
            <w:tcW w:w="2401" w:type="dxa"/>
            <w:noWrap w:val="0"/>
            <w:vAlign w:val="center"/>
          </w:tcPr>
          <w:p>
            <w:pPr>
              <w:adjustRightInd w:val="0"/>
              <w:snapToGrid w:val="0"/>
              <w:spacing w:after="0"/>
              <w:jc w:val="center"/>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双层储罐渗漏报警器</w:t>
            </w:r>
          </w:p>
        </w:tc>
        <w:tc>
          <w:tcPr>
            <w:tcW w:w="2564" w:type="dxa"/>
            <w:noWrap w:val="0"/>
            <w:vAlign w:val="center"/>
          </w:tcPr>
          <w:p>
            <w:pPr>
              <w:adjustRightInd w:val="0"/>
              <w:snapToGrid w:val="0"/>
              <w:spacing w:after="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19" w:type="dxa"/>
            <w:noWrap w:val="0"/>
            <w:vAlign w:val="center"/>
          </w:tcPr>
          <w:p>
            <w:pPr>
              <w:adjustRightInd w:val="0"/>
              <w:snapToGrid w:val="0"/>
              <w:spacing w:after="0"/>
              <w:jc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1套</w:t>
            </w:r>
          </w:p>
        </w:tc>
        <w:tc>
          <w:tcPr>
            <w:tcW w:w="1834" w:type="dxa"/>
            <w:noWrap w:val="0"/>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hint="eastAsia" w:ascii="Times New Roman" w:hAnsi="Times New Roman" w:eastAsia="宋体" w:cs="Times New Roman"/>
                <w:kern w:val="2"/>
                <w:sz w:val="21"/>
                <w:szCs w:val="21"/>
                <w:lang w:val="en-US" w:eastAsia="zh-CN" w:bidi="ar-SA"/>
              </w:rPr>
              <w:t>1套</w:t>
            </w:r>
          </w:p>
        </w:tc>
      </w:tr>
    </w:tbl>
    <w:p>
      <w:pPr>
        <w:jc w:val="center"/>
        <w:rPr>
          <w:rFonts w:ascii="Times New Roman" w:hAnsi="Times New Roman" w:eastAsia="宋体" w:cs="Times New Roman"/>
          <w:b/>
          <w:sz w:val="24"/>
          <w:szCs w:val="24"/>
        </w:rPr>
      </w:pPr>
      <w:r>
        <w:rPr>
          <w:rFonts w:ascii="Times New Roman" w:hAnsi="Times New Roman" w:eastAsia="宋体" w:cs="Times New Roman"/>
          <w:b/>
          <w:sz w:val="24"/>
          <w:szCs w:val="24"/>
        </w:rPr>
        <w:t>表</w:t>
      </w:r>
      <w:r>
        <w:rPr>
          <w:rFonts w:hint="eastAsia" w:ascii="Times New Roman" w:hAnsi="Times New Roman" w:eastAsia="宋体" w:cs="Times New Roman"/>
          <w:b/>
          <w:sz w:val="24"/>
          <w:szCs w:val="24"/>
        </w:rPr>
        <w:t>3</w:t>
      </w:r>
      <w:r>
        <w:rPr>
          <w:rFonts w:ascii="Times New Roman" w:hAnsi="Times New Roman" w:eastAsia="宋体" w:cs="Times New Roman"/>
          <w:b/>
          <w:sz w:val="24"/>
          <w:szCs w:val="24"/>
        </w:rPr>
        <w:t xml:space="preserve"> 原辅材料消耗表</w:t>
      </w:r>
    </w:p>
    <w:tbl>
      <w:tblPr>
        <w:tblStyle w:val="17"/>
        <w:tblW w:w="8694" w:type="dxa"/>
        <w:tblInd w:w="2"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1034"/>
        <w:gridCol w:w="1653"/>
        <w:gridCol w:w="950"/>
        <w:gridCol w:w="1742"/>
        <w:gridCol w:w="1855"/>
        <w:gridCol w:w="146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82" w:hRule="exact"/>
        </w:trPr>
        <w:tc>
          <w:tcPr>
            <w:tcW w:w="7234" w:type="dxa"/>
            <w:gridSpan w:val="5"/>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环评内容</w:t>
            </w:r>
          </w:p>
        </w:tc>
        <w:tc>
          <w:tcPr>
            <w:tcW w:w="1460" w:type="dxa"/>
            <w:vMerge w:val="restart"/>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实际建设情况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15" w:hRule="exact"/>
        </w:trPr>
        <w:tc>
          <w:tcPr>
            <w:tcW w:w="1034" w:type="dxa"/>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序号</w:t>
            </w:r>
          </w:p>
        </w:tc>
        <w:tc>
          <w:tcPr>
            <w:tcW w:w="1653" w:type="dxa"/>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名称</w:t>
            </w:r>
          </w:p>
        </w:tc>
        <w:tc>
          <w:tcPr>
            <w:tcW w:w="950" w:type="dxa"/>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单位</w:t>
            </w:r>
          </w:p>
        </w:tc>
        <w:tc>
          <w:tcPr>
            <w:tcW w:w="1742" w:type="dxa"/>
            <w:noWrap/>
            <w:tcMar>
              <w:top w:w="15" w:type="dxa"/>
              <w:left w:w="15" w:type="dxa"/>
              <w:right w:w="15" w:type="dxa"/>
            </w:tcMar>
            <w:vAlign w:val="center"/>
          </w:tcPr>
          <w:p>
            <w:pPr>
              <w:adjustRightInd w:val="0"/>
              <w:snapToGrid w:val="0"/>
              <w:spacing w:after="0"/>
              <w:jc w:val="center"/>
              <w:rPr>
                <w:rFonts w:hint="eastAsia"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年</w:t>
            </w:r>
            <w:r>
              <w:rPr>
                <w:rFonts w:hint="eastAsia" w:ascii="Times New Roman" w:hAnsi="Times New Roman" w:eastAsia="宋体" w:cs="Times New Roman"/>
                <w:b/>
                <w:bCs/>
                <w:sz w:val="21"/>
                <w:szCs w:val="21"/>
                <w:lang w:val="en-US" w:eastAsia="zh-CN" w:bidi="ar-SA"/>
              </w:rPr>
              <w:t>销售量</w:t>
            </w:r>
          </w:p>
        </w:tc>
        <w:tc>
          <w:tcPr>
            <w:tcW w:w="1855" w:type="dxa"/>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r>
              <w:rPr>
                <w:rFonts w:ascii="Times New Roman" w:hAnsi="Times New Roman" w:eastAsia="宋体" w:cs="Times New Roman"/>
                <w:b/>
                <w:bCs/>
                <w:sz w:val="21"/>
                <w:szCs w:val="21"/>
                <w:lang w:val="en-US" w:eastAsia="zh-CN" w:bidi="ar-SA"/>
              </w:rPr>
              <w:t>最大储存量</w:t>
            </w:r>
          </w:p>
        </w:tc>
        <w:tc>
          <w:tcPr>
            <w:tcW w:w="1460" w:type="dxa"/>
            <w:vMerge w:val="continue"/>
            <w:noWrap w:val="0"/>
            <w:vAlign w:val="center"/>
          </w:tcPr>
          <w:p>
            <w:pPr>
              <w:adjustRightInd w:val="0"/>
              <w:snapToGrid w:val="0"/>
              <w:spacing w:after="0"/>
              <w:jc w:val="center"/>
              <w:rPr>
                <w:rFonts w:ascii="Times New Roman" w:hAnsi="Times New Roman" w:eastAsia="宋体" w:cs="Times New Roman"/>
                <w:b/>
                <w:bCs/>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32" w:hRule="exact"/>
        </w:trPr>
        <w:tc>
          <w:tcPr>
            <w:tcW w:w="1034" w:type="dxa"/>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1</w:t>
            </w:r>
          </w:p>
        </w:tc>
        <w:tc>
          <w:tcPr>
            <w:tcW w:w="1653" w:type="dxa"/>
            <w:noWrap/>
            <w:tcMar>
              <w:top w:w="15" w:type="dxa"/>
              <w:left w:w="15" w:type="dxa"/>
              <w:right w:w="15" w:type="dxa"/>
            </w:tcMar>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汽油</w:t>
            </w:r>
          </w:p>
        </w:tc>
        <w:tc>
          <w:tcPr>
            <w:tcW w:w="950" w:type="dxa"/>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t/a</w:t>
            </w:r>
          </w:p>
        </w:tc>
        <w:tc>
          <w:tcPr>
            <w:tcW w:w="1742" w:type="dxa"/>
            <w:noWrap/>
            <w:tcMar>
              <w:top w:w="15" w:type="dxa"/>
              <w:left w:w="15" w:type="dxa"/>
              <w:right w:w="15" w:type="dxa"/>
            </w:tcMar>
            <w:vAlign w:val="center"/>
          </w:tcPr>
          <w:p>
            <w:pPr>
              <w:adjustRightInd w:val="0"/>
              <w:snapToGrid w:val="0"/>
              <w:spacing w:after="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5000</w:t>
            </w:r>
          </w:p>
        </w:tc>
        <w:tc>
          <w:tcPr>
            <w:tcW w:w="1855" w:type="dxa"/>
            <w:noWrap/>
            <w:tcMar>
              <w:top w:w="15" w:type="dxa"/>
              <w:left w:w="15" w:type="dxa"/>
              <w:right w:w="15" w:type="dxa"/>
            </w:tcMar>
            <w:vAlign w:val="center"/>
          </w:tcPr>
          <w:p>
            <w:pPr>
              <w:adjustRightInd w:val="0"/>
              <w:snapToGrid w:val="0"/>
              <w:spacing w:after="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57.38</w:t>
            </w:r>
          </w:p>
        </w:tc>
        <w:tc>
          <w:tcPr>
            <w:tcW w:w="1460" w:type="dxa"/>
            <w:noWrap w:val="0"/>
            <w:vAlign w:val="center"/>
          </w:tcPr>
          <w:p>
            <w:pPr>
              <w:adjustRightInd w:val="0"/>
              <w:snapToGrid w:val="0"/>
              <w:spacing w:after="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57.38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32" w:hRule="exact"/>
        </w:trPr>
        <w:tc>
          <w:tcPr>
            <w:tcW w:w="1034" w:type="dxa"/>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2</w:t>
            </w:r>
          </w:p>
        </w:tc>
        <w:tc>
          <w:tcPr>
            <w:tcW w:w="1653" w:type="dxa"/>
            <w:noWrap/>
            <w:tcMar>
              <w:top w:w="15" w:type="dxa"/>
              <w:left w:w="15" w:type="dxa"/>
              <w:right w:w="15" w:type="dxa"/>
            </w:tcMar>
            <w:vAlign w:val="center"/>
          </w:tcPr>
          <w:p>
            <w:pPr>
              <w:adjustRightInd w:val="0"/>
              <w:snapToGrid w:val="0"/>
              <w:spacing w:after="0"/>
              <w:jc w:val="center"/>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天然气</w:t>
            </w:r>
          </w:p>
        </w:tc>
        <w:tc>
          <w:tcPr>
            <w:tcW w:w="950" w:type="dxa"/>
            <w:noWrap/>
            <w:tcMar>
              <w:top w:w="15" w:type="dxa"/>
              <w:left w:w="15" w:type="dxa"/>
              <w:right w:w="15" w:type="dxa"/>
            </w:tcMar>
            <w:vAlign w:val="center"/>
          </w:tcPr>
          <w:p>
            <w:pPr>
              <w:adjustRightInd w:val="0"/>
              <w:snapToGrid w:val="0"/>
              <w:spacing w:after="0"/>
              <w:jc w:val="center"/>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t/a</w:t>
            </w:r>
          </w:p>
        </w:tc>
        <w:tc>
          <w:tcPr>
            <w:tcW w:w="1742" w:type="dxa"/>
            <w:noWrap/>
            <w:tcMar>
              <w:top w:w="15" w:type="dxa"/>
              <w:left w:w="15" w:type="dxa"/>
              <w:right w:w="15" w:type="dxa"/>
            </w:tcMar>
            <w:vAlign w:val="center"/>
          </w:tcPr>
          <w:p>
            <w:pPr>
              <w:adjustRightInd w:val="0"/>
              <w:snapToGrid w:val="0"/>
              <w:spacing w:after="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4600</w:t>
            </w:r>
          </w:p>
        </w:tc>
        <w:tc>
          <w:tcPr>
            <w:tcW w:w="1855" w:type="dxa"/>
            <w:noWrap/>
            <w:tcMar>
              <w:top w:w="15" w:type="dxa"/>
              <w:left w:w="15" w:type="dxa"/>
              <w:right w:w="15" w:type="dxa"/>
            </w:tcMar>
            <w:vAlign w:val="center"/>
          </w:tcPr>
          <w:p>
            <w:pPr>
              <w:adjustRightInd w:val="0"/>
              <w:snapToGrid w:val="0"/>
              <w:spacing w:after="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9.24</w:t>
            </w:r>
          </w:p>
        </w:tc>
        <w:tc>
          <w:tcPr>
            <w:tcW w:w="1460" w:type="dxa"/>
            <w:noWrap w:val="0"/>
            <w:vAlign w:val="center"/>
          </w:tcPr>
          <w:p>
            <w:pPr>
              <w:adjustRightInd w:val="0"/>
              <w:snapToGrid w:val="0"/>
              <w:spacing w:after="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9.24</w:t>
            </w:r>
          </w:p>
        </w:tc>
      </w:tr>
    </w:tbl>
    <w:p>
      <w:pPr>
        <w:spacing w:line="360" w:lineRule="auto"/>
        <w:ind w:firstLine="482" w:firstLineChars="200"/>
        <w:jc w:val="left"/>
        <w:outlineLvl w:val="1"/>
        <w:rPr>
          <w:rFonts w:ascii="Times New Roman" w:hAnsi="Times New Roman" w:eastAsia="宋体" w:cs="Times New Roman"/>
          <w:b/>
          <w:kern w:val="0"/>
          <w:sz w:val="24"/>
          <w:szCs w:val="24"/>
        </w:rPr>
      </w:pPr>
      <w:r>
        <w:rPr>
          <w:rFonts w:ascii="Times New Roman" w:hAnsi="Times New Roman" w:eastAsia="宋体" w:cs="Times New Roman"/>
          <w:b/>
          <w:sz w:val="24"/>
          <w:szCs w:val="24"/>
        </w:rPr>
        <w:t>（二）建设过程及环保审批情况</w:t>
      </w:r>
    </w:p>
    <w:p>
      <w:pPr>
        <w:jc w:val="center"/>
        <w:rPr>
          <w:rFonts w:ascii="Times New Roman" w:hAnsi="Times New Roman" w:eastAsia="宋体" w:cs="Times New Roman"/>
          <w:b/>
          <w:kern w:val="0"/>
          <w:sz w:val="24"/>
          <w:szCs w:val="24"/>
        </w:rPr>
      </w:pPr>
    </w:p>
    <w:p>
      <w:pPr>
        <w:jc w:val="center"/>
        <w:rPr>
          <w:rFonts w:ascii="Times New Roman" w:hAnsi="Times New Roman" w:eastAsia="宋体" w:cs="Times New Roman"/>
          <w:b/>
          <w:kern w:val="0"/>
          <w:sz w:val="24"/>
          <w:szCs w:val="24"/>
        </w:rPr>
      </w:pPr>
    </w:p>
    <w:p>
      <w:pPr>
        <w:jc w:val="center"/>
        <w:rPr>
          <w:rFonts w:ascii="Times New Roman" w:hAnsi="Times New Roman" w:eastAsia="宋体" w:cs="Times New Roman"/>
          <w:b/>
          <w:kern w:val="0"/>
          <w:sz w:val="24"/>
          <w:szCs w:val="24"/>
        </w:rPr>
      </w:pPr>
    </w:p>
    <w:p>
      <w:pPr>
        <w:jc w:val="center"/>
        <w:rPr>
          <w:rFonts w:ascii="Times New Roman" w:hAnsi="Times New Roman" w:eastAsia="宋体" w:cs="Times New Roman"/>
          <w:b/>
          <w:kern w:val="0"/>
          <w:sz w:val="24"/>
          <w:szCs w:val="24"/>
        </w:rPr>
      </w:pPr>
    </w:p>
    <w:p>
      <w:pPr>
        <w:jc w:val="cente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表</w:t>
      </w:r>
      <w:r>
        <w:rPr>
          <w:rFonts w:hint="eastAsia" w:ascii="Times New Roman" w:hAnsi="Times New Roman" w:eastAsia="宋体" w:cs="Times New Roman"/>
          <w:b/>
          <w:kern w:val="0"/>
          <w:sz w:val="24"/>
          <w:szCs w:val="24"/>
        </w:rPr>
        <w:t>4</w:t>
      </w:r>
      <w:r>
        <w:rPr>
          <w:rFonts w:ascii="Times New Roman" w:hAnsi="Times New Roman" w:eastAsia="宋体" w:cs="Times New Roman"/>
          <w:b/>
          <w:kern w:val="0"/>
          <w:sz w:val="24"/>
          <w:szCs w:val="24"/>
        </w:rPr>
        <w:t xml:space="preserve"> 项目建设过程及环保审批情况</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626"/>
        <w:gridCol w:w="64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序号</w:t>
            </w:r>
          </w:p>
        </w:tc>
        <w:tc>
          <w:tcPr>
            <w:tcW w:w="4613" w:type="pct"/>
            <w:gridSpan w:val="2"/>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1</w:t>
            </w:r>
          </w:p>
        </w:tc>
        <w:tc>
          <w:tcPr>
            <w:tcW w:w="926" w:type="pct"/>
            <w:shd w:val="clear" w:color="auto" w:fill="auto"/>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备案</w:t>
            </w:r>
          </w:p>
        </w:tc>
        <w:tc>
          <w:tcPr>
            <w:tcW w:w="3686" w:type="pct"/>
            <w:shd w:val="clear" w:color="auto" w:fill="auto"/>
            <w:vAlign w:val="center"/>
          </w:tcPr>
          <w:p>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宿商油[2022]12号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2</w:t>
            </w:r>
          </w:p>
        </w:tc>
        <w:tc>
          <w:tcPr>
            <w:tcW w:w="926" w:type="pct"/>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环评批复</w:t>
            </w:r>
          </w:p>
        </w:tc>
        <w:tc>
          <w:tcPr>
            <w:tcW w:w="3686" w:type="pct"/>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《关于</w:t>
            </w:r>
            <w:r>
              <w:rPr>
                <w:rFonts w:hint="eastAsia" w:ascii="Times New Roman" w:hAnsi="Times New Roman" w:eastAsia="宋体" w:cs="Times New Roman"/>
                <w:bCs/>
                <w:szCs w:val="21"/>
              </w:rPr>
              <w:t>中国石化销售股份有限公司江苏宿迁石油分公司江苏宿迁项王故里加油站</w:t>
            </w:r>
            <w:r>
              <w:rPr>
                <w:rFonts w:hint="eastAsia" w:ascii="Times New Roman" w:hAnsi="Times New Roman" w:eastAsia="宋体" w:cs="Times New Roman"/>
                <w:bCs/>
                <w:szCs w:val="21"/>
                <w:lang w:val="en-US" w:eastAsia="zh-CN"/>
              </w:rPr>
              <w:t>项目</w:t>
            </w:r>
            <w:r>
              <w:rPr>
                <w:rFonts w:ascii="Times New Roman" w:hAnsi="Times New Roman" w:eastAsia="宋体" w:cs="Times New Roman"/>
                <w:bCs/>
                <w:szCs w:val="21"/>
              </w:rPr>
              <w:t>环境影响报告表的批复》（宿迁市生态环境局，</w:t>
            </w:r>
            <w:r>
              <w:rPr>
                <w:rFonts w:hint="eastAsia" w:ascii="Times New Roman" w:hAnsi="Times New Roman" w:eastAsia="宋体" w:cs="Times New Roman"/>
                <w:bCs/>
                <w:szCs w:val="21"/>
              </w:rPr>
              <w:t>202</w:t>
            </w:r>
            <w:r>
              <w:rPr>
                <w:rFonts w:hint="eastAsia" w:ascii="Times New Roman" w:hAnsi="Times New Roman" w:eastAsia="宋体" w:cs="Times New Roman"/>
                <w:bCs/>
                <w:szCs w:val="21"/>
                <w:lang w:val="en-US" w:eastAsia="zh-CN"/>
              </w:rPr>
              <w:t>3</w:t>
            </w:r>
            <w:r>
              <w:rPr>
                <w:rFonts w:hint="eastAsia" w:ascii="Times New Roman" w:hAnsi="Times New Roman" w:eastAsia="宋体" w:cs="Times New Roman"/>
                <w:bCs/>
                <w:szCs w:val="21"/>
              </w:rPr>
              <w:t>年</w:t>
            </w:r>
            <w:r>
              <w:rPr>
                <w:rFonts w:hint="eastAsia" w:ascii="Times New Roman" w:hAnsi="Times New Roman" w:eastAsia="宋体" w:cs="Times New Roman"/>
                <w:bCs/>
                <w:szCs w:val="21"/>
                <w:lang w:val="en-US" w:eastAsia="zh-CN"/>
              </w:rPr>
              <w:t>5</w:t>
            </w:r>
            <w:r>
              <w:rPr>
                <w:rFonts w:hint="eastAsia" w:ascii="Times New Roman" w:hAnsi="Times New Roman" w:eastAsia="宋体" w:cs="Times New Roman"/>
                <w:bCs/>
                <w:szCs w:val="21"/>
              </w:rPr>
              <w:t>月</w:t>
            </w:r>
            <w:r>
              <w:rPr>
                <w:rFonts w:hint="eastAsia" w:ascii="Times New Roman" w:hAnsi="Times New Roman" w:eastAsia="宋体" w:cs="Times New Roman"/>
                <w:bCs/>
                <w:szCs w:val="21"/>
                <w:lang w:val="en-US" w:eastAsia="zh-CN"/>
              </w:rPr>
              <w:t>8</w:t>
            </w:r>
            <w:r>
              <w:rPr>
                <w:rFonts w:hint="eastAsia" w:ascii="Times New Roman" w:hAnsi="Times New Roman" w:eastAsia="宋体" w:cs="Times New Roman"/>
                <w:bCs/>
                <w:szCs w:val="21"/>
              </w:rPr>
              <w:t>日，</w:t>
            </w:r>
            <w:r>
              <w:rPr>
                <w:rFonts w:ascii="Times New Roman" w:hAnsi="Times New Roman" w:eastAsia="宋体" w:cs="Times New Roman"/>
                <w:bCs/>
                <w:szCs w:val="21"/>
              </w:rPr>
              <w:t>批复文号：宿环建管表</w:t>
            </w:r>
            <w:r>
              <w:rPr>
                <w:rFonts w:hint="eastAsia" w:ascii="Times New Roman" w:hAnsi="Times New Roman" w:eastAsia="宋体" w:cs="Times New Roman"/>
                <w:bCs/>
                <w:szCs w:val="21"/>
              </w:rPr>
              <w:t>202</w:t>
            </w:r>
            <w:r>
              <w:rPr>
                <w:rFonts w:hint="eastAsia" w:ascii="Times New Roman" w:hAnsi="Times New Roman" w:eastAsia="宋体" w:cs="Times New Roman"/>
                <w:bCs/>
                <w:szCs w:val="21"/>
                <w:lang w:val="en-US" w:eastAsia="zh-CN"/>
              </w:rPr>
              <w:t>3047</w:t>
            </w:r>
            <w:r>
              <w:rPr>
                <w:rFonts w:ascii="Times New Roman" w:hAnsi="Times New Roman" w:eastAsia="宋体" w:cs="Times New Roman"/>
                <w:bCs/>
                <w:szCs w:val="21"/>
              </w:rPr>
              <w:t>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shd w:val="clear" w:color="auto" w:fill="auto"/>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3</w:t>
            </w:r>
          </w:p>
        </w:tc>
        <w:tc>
          <w:tcPr>
            <w:tcW w:w="926" w:type="pct"/>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环保设施设计</w:t>
            </w:r>
            <w:r>
              <w:rPr>
                <w:rFonts w:hint="eastAsia" w:ascii="Times New Roman" w:hAnsi="Times New Roman" w:eastAsia="宋体" w:cs="Times New Roman"/>
                <w:szCs w:val="21"/>
              </w:rPr>
              <w:t>和施工</w:t>
            </w:r>
            <w:r>
              <w:rPr>
                <w:rFonts w:ascii="Times New Roman" w:hAnsi="Times New Roman" w:eastAsia="宋体" w:cs="Times New Roman"/>
                <w:szCs w:val="21"/>
              </w:rPr>
              <w:t>单位</w:t>
            </w:r>
          </w:p>
        </w:tc>
        <w:tc>
          <w:tcPr>
            <w:tcW w:w="3686" w:type="pct"/>
            <w:shd w:val="clear" w:color="auto" w:fill="auto"/>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油气回收厂家：正星科技股份有限公司</w:t>
            </w:r>
          </w:p>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加油枪厂家：江阴市富仁高科股份有限公司</w:t>
            </w:r>
          </w:p>
          <w:p>
            <w:pPr>
              <w:jc w:val="center"/>
              <w:rPr>
                <w:rFonts w:ascii="Times New Roman" w:hAnsi="Times New Roman" w:eastAsia="宋体" w:cs="Times New Roman"/>
                <w:bCs/>
                <w:szCs w:val="21"/>
              </w:rPr>
            </w:pPr>
            <w:r>
              <w:rPr>
                <w:rFonts w:hint="eastAsia" w:ascii="Times New Roman" w:hAnsi="Times New Roman" w:eastAsia="宋体" w:cs="Times New Roman"/>
                <w:szCs w:val="21"/>
              </w:rPr>
              <w:t>储罐生产厂家：江阴市富仁高科股份有限公司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shd w:val="clear" w:color="auto" w:fill="auto"/>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4</w:t>
            </w:r>
          </w:p>
        </w:tc>
        <w:tc>
          <w:tcPr>
            <w:tcW w:w="926" w:type="pct"/>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bCs/>
                <w:szCs w:val="21"/>
              </w:rPr>
              <w:t>建设过程</w:t>
            </w:r>
          </w:p>
        </w:tc>
        <w:tc>
          <w:tcPr>
            <w:tcW w:w="3686" w:type="pct"/>
            <w:shd w:val="clear" w:color="auto" w:fill="auto"/>
            <w:vAlign w:val="center"/>
          </w:tcPr>
          <w:p>
            <w:pPr>
              <w:jc w:val="center"/>
              <w:rPr>
                <w:rFonts w:ascii="Times New Roman" w:hAnsi="Times New Roman" w:eastAsia="宋体" w:cs="Times New Roman"/>
                <w:bCs/>
                <w:szCs w:val="21"/>
              </w:rPr>
            </w:pPr>
            <w:r>
              <w:rPr>
                <w:rFonts w:ascii="Times New Roman" w:hAnsi="Times New Roman" w:eastAsia="宋体" w:cs="Times New Roman"/>
                <w:bCs/>
                <w:color w:val="auto"/>
                <w:szCs w:val="21"/>
              </w:rPr>
              <w:t>202</w:t>
            </w:r>
            <w:r>
              <w:rPr>
                <w:rFonts w:hint="eastAsia" w:ascii="Times New Roman" w:hAnsi="Times New Roman" w:eastAsia="宋体" w:cs="Times New Roman"/>
                <w:bCs/>
                <w:color w:val="auto"/>
                <w:szCs w:val="21"/>
                <w:lang w:val="en-US" w:eastAsia="zh-CN"/>
              </w:rPr>
              <w:t>3</w:t>
            </w:r>
            <w:r>
              <w:rPr>
                <w:rFonts w:ascii="Times New Roman" w:hAnsi="Times New Roman" w:eastAsia="宋体" w:cs="Times New Roman"/>
                <w:bCs/>
                <w:color w:val="auto"/>
                <w:szCs w:val="21"/>
              </w:rPr>
              <w:t>年</w:t>
            </w:r>
            <w:r>
              <w:rPr>
                <w:rFonts w:hint="eastAsia" w:ascii="Times New Roman" w:hAnsi="Times New Roman" w:eastAsia="宋体" w:cs="Times New Roman"/>
                <w:bCs/>
                <w:color w:val="auto"/>
                <w:szCs w:val="21"/>
                <w:lang w:val="en-US" w:eastAsia="zh-CN"/>
              </w:rPr>
              <w:t>5</w:t>
            </w:r>
            <w:r>
              <w:rPr>
                <w:rFonts w:ascii="Times New Roman" w:hAnsi="Times New Roman" w:eastAsia="宋体" w:cs="Times New Roman"/>
                <w:bCs/>
                <w:color w:val="auto"/>
                <w:szCs w:val="21"/>
              </w:rPr>
              <w:t>月开工建设，202</w:t>
            </w:r>
            <w:r>
              <w:rPr>
                <w:rFonts w:hint="eastAsia" w:ascii="Times New Roman" w:hAnsi="Times New Roman" w:eastAsia="宋体" w:cs="Times New Roman"/>
                <w:bCs/>
                <w:color w:val="auto"/>
                <w:szCs w:val="21"/>
                <w:lang w:val="en-US" w:eastAsia="zh-CN"/>
              </w:rPr>
              <w:t>3</w:t>
            </w:r>
            <w:r>
              <w:rPr>
                <w:rFonts w:ascii="Times New Roman" w:hAnsi="Times New Roman" w:eastAsia="宋体" w:cs="Times New Roman"/>
                <w:bCs/>
                <w:color w:val="auto"/>
                <w:szCs w:val="21"/>
              </w:rPr>
              <w:t>年</w:t>
            </w:r>
            <w:r>
              <w:rPr>
                <w:rFonts w:hint="eastAsia" w:ascii="Times New Roman" w:hAnsi="Times New Roman" w:eastAsia="宋体" w:cs="Times New Roman"/>
                <w:bCs/>
                <w:color w:val="auto"/>
                <w:szCs w:val="21"/>
                <w:lang w:val="en-US" w:eastAsia="zh-CN"/>
              </w:rPr>
              <w:t>8</w:t>
            </w:r>
            <w:r>
              <w:rPr>
                <w:rFonts w:ascii="Times New Roman" w:hAnsi="Times New Roman" w:eastAsia="宋体" w:cs="Times New Roman"/>
                <w:bCs/>
                <w:color w:val="auto"/>
                <w:szCs w:val="21"/>
              </w:rPr>
              <w:t>月投入运行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shd w:val="clear" w:color="auto" w:fill="auto"/>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5</w:t>
            </w:r>
          </w:p>
        </w:tc>
        <w:tc>
          <w:tcPr>
            <w:tcW w:w="926" w:type="pct"/>
            <w:shd w:val="clear" w:color="auto" w:fill="auto"/>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排污许可</w:t>
            </w:r>
          </w:p>
        </w:tc>
        <w:tc>
          <w:tcPr>
            <w:tcW w:w="3686" w:type="pct"/>
            <w:shd w:val="clear" w:color="auto" w:fill="auto"/>
            <w:vAlign w:val="center"/>
          </w:tcPr>
          <w:p>
            <w:pPr>
              <w:jc w:val="center"/>
              <w:rPr>
                <w:rFonts w:ascii="Times New Roman" w:hAnsi="Times New Roman" w:eastAsia="宋体" w:cs="Calibri"/>
                <w:color w:val="auto"/>
                <w:szCs w:val="21"/>
              </w:rPr>
            </w:pPr>
            <w:r>
              <w:rPr>
                <w:rFonts w:ascii="Times New Roman" w:hAnsi="Times New Roman" w:eastAsia="宋体" w:cs="Calibri"/>
                <w:color w:val="auto"/>
                <w:szCs w:val="21"/>
              </w:rPr>
              <w:t>20</w:t>
            </w:r>
            <w:r>
              <w:rPr>
                <w:rFonts w:hint="eastAsia" w:ascii="Times New Roman" w:hAnsi="Times New Roman" w:eastAsia="宋体" w:cs="Calibri"/>
                <w:color w:val="auto"/>
                <w:szCs w:val="21"/>
              </w:rPr>
              <w:t>23</w:t>
            </w:r>
            <w:r>
              <w:rPr>
                <w:rFonts w:ascii="Times New Roman" w:hAnsi="Times New Roman" w:eastAsia="宋体" w:cs="Calibri"/>
                <w:color w:val="auto"/>
                <w:szCs w:val="21"/>
              </w:rPr>
              <w:t>年</w:t>
            </w:r>
            <w:r>
              <w:rPr>
                <w:rFonts w:hint="eastAsia" w:ascii="Times New Roman" w:hAnsi="Times New Roman" w:eastAsia="宋体" w:cs="Calibri"/>
                <w:color w:val="auto"/>
                <w:szCs w:val="21"/>
              </w:rPr>
              <w:t>0</w:t>
            </w:r>
            <w:r>
              <w:rPr>
                <w:rFonts w:hint="eastAsia" w:ascii="Times New Roman" w:hAnsi="Times New Roman" w:eastAsia="宋体" w:cs="Calibri"/>
                <w:color w:val="auto"/>
                <w:szCs w:val="21"/>
                <w:lang w:val="en-US" w:eastAsia="zh-CN"/>
              </w:rPr>
              <w:t>8</w:t>
            </w:r>
            <w:r>
              <w:rPr>
                <w:rFonts w:ascii="Times New Roman" w:hAnsi="Times New Roman" w:eastAsia="宋体" w:cs="Calibri"/>
                <w:color w:val="auto"/>
                <w:szCs w:val="21"/>
              </w:rPr>
              <w:t>月</w:t>
            </w:r>
            <w:r>
              <w:rPr>
                <w:rFonts w:hint="eastAsia" w:ascii="Times New Roman" w:hAnsi="Times New Roman" w:eastAsia="宋体" w:cs="Calibri"/>
                <w:color w:val="auto"/>
                <w:szCs w:val="21"/>
                <w:lang w:val="en-US" w:eastAsia="zh-CN"/>
              </w:rPr>
              <w:t>23</w:t>
            </w:r>
            <w:r>
              <w:rPr>
                <w:rFonts w:ascii="Times New Roman" w:hAnsi="Times New Roman" w:eastAsia="宋体" w:cs="Calibri"/>
                <w:color w:val="auto"/>
                <w:szCs w:val="21"/>
              </w:rPr>
              <w:t>日排污许可</w:t>
            </w:r>
            <w:r>
              <w:rPr>
                <w:rFonts w:hint="eastAsia" w:ascii="Times New Roman" w:hAnsi="Times New Roman" w:eastAsia="宋体" w:cs="Calibri"/>
                <w:color w:val="auto"/>
                <w:szCs w:val="21"/>
              </w:rPr>
              <w:t>登记</w:t>
            </w:r>
          </w:p>
          <w:p>
            <w:pPr>
              <w:jc w:val="center"/>
              <w:rPr>
                <w:rFonts w:ascii="Times New Roman" w:hAnsi="Times New Roman" w:eastAsia="宋体" w:cs="Times New Roman"/>
                <w:bCs/>
                <w:szCs w:val="21"/>
              </w:rPr>
            </w:pPr>
            <w:r>
              <w:rPr>
                <w:rFonts w:ascii="Times New Roman" w:hAnsi="Times New Roman" w:eastAsia="宋体" w:cs="Calibri"/>
                <w:color w:val="auto"/>
                <w:szCs w:val="21"/>
              </w:rPr>
              <w:t>（</w:t>
            </w:r>
            <w:r>
              <w:rPr>
                <w:rFonts w:hint="eastAsia" w:ascii="Times New Roman" w:hAnsi="Times New Roman" w:eastAsia="宋体" w:cs="Calibri"/>
                <w:color w:val="auto"/>
                <w:szCs w:val="21"/>
              </w:rPr>
              <w:t>登记</w:t>
            </w:r>
            <w:r>
              <w:rPr>
                <w:rFonts w:ascii="Times New Roman" w:hAnsi="Times New Roman" w:eastAsia="宋体" w:cs="Calibri"/>
                <w:color w:val="auto"/>
                <w:szCs w:val="21"/>
              </w:rPr>
              <w:t>编号：913213</w:t>
            </w:r>
            <w:r>
              <w:rPr>
                <w:rFonts w:hint="eastAsia" w:ascii="Times New Roman" w:hAnsi="Times New Roman" w:eastAsia="宋体" w:cs="Calibri"/>
                <w:color w:val="auto"/>
                <w:szCs w:val="21"/>
                <w:lang w:val="en-US" w:eastAsia="zh-CN"/>
              </w:rPr>
              <w:t>00</w:t>
            </w:r>
            <w:r>
              <w:rPr>
                <w:rFonts w:ascii="Times New Roman" w:hAnsi="Times New Roman" w:eastAsia="宋体" w:cs="Calibri"/>
                <w:color w:val="auto"/>
                <w:szCs w:val="21"/>
              </w:rPr>
              <w:t>MA1Y</w:t>
            </w:r>
            <w:r>
              <w:rPr>
                <w:rFonts w:hint="eastAsia" w:ascii="Times New Roman" w:hAnsi="Times New Roman" w:eastAsia="宋体" w:cs="Calibri"/>
                <w:color w:val="auto"/>
                <w:szCs w:val="21"/>
                <w:lang w:val="en-US" w:eastAsia="zh-CN"/>
              </w:rPr>
              <w:t>6MJQ6A001X</w:t>
            </w:r>
            <w:r>
              <w:rPr>
                <w:rFonts w:ascii="Times New Roman" w:hAnsi="Times New Roman" w:eastAsia="宋体" w:cs="Calibri"/>
                <w:color w:val="auto"/>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6" w:type="pct"/>
            <w:shd w:val="clear" w:color="auto" w:fill="auto"/>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6</w:t>
            </w:r>
          </w:p>
        </w:tc>
        <w:tc>
          <w:tcPr>
            <w:tcW w:w="926" w:type="pct"/>
            <w:shd w:val="clear" w:color="auto" w:fill="auto"/>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突发环境事件应急预案</w:t>
            </w:r>
          </w:p>
        </w:tc>
        <w:tc>
          <w:tcPr>
            <w:tcW w:w="3686" w:type="pct"/>
            <w:shd w:val="clear" w:color="auto" w:fill="auto"/>
            <w:vAlign w:val="center"/>
          </w:tcPr>
          <w:p>
            <w:pPr>
              <w:jc w:val="center"/>
              <w:rPr>
                <w:rFonts w:ascii="Times New Roman" w:hAnsi="Times New Roman" w:eastAsia="宋体" w:cs="Calibri"/>
                <w:szCs w:val="21"/>
              </w:rPr>
            </w:pPr>
            <w:r>
              <w:rPr>
                <w:rFonts w:hint="eastAsia" w:ascii="Times New Roman" w:hAnsi="Times New Roman" w:eastAsia="宋体" w:cs="Calibri"/>
                <w:szCs w:val="21"/>
              </w:rPr>
              <w:t>2023年</w:t>
            </w:r>
            <w:r>
              <w:rPr>
                <w:rFonts w:hint="eastAsia" w:ascii="Times New Roman" w:hAnsi="Times New Roman" w:eastAsia="宋体" w:cs="Calibri"/>
                <w:szCs w:val="21"/>
                <w:lang w:val="en-US" w:eastAsia="zh-CN"/>
              </w:rPr>
              <w:t>6</w:t>
            </w:r>
            <w:r>
              <w:rPr>
                <w:rFonts w:hint="eastAsia" w:ascii="Times New Roman" w:hAnsi="Times New Roman" w:eastAsia="宋体" w:cs="Calibri"/>
                <w:szCs w:val="21"/>
              </w:rPr>
              <w:t>月编制突发环境事件应急预案并与2023年</w:t>
            </w:r>
            <w:r>
              <w:rPr>
                <w:rFonts w:hint="eastAsia" w:ascii="Times New Roman" w:hAnsi="Times New Roman" w:eastAsia="宋体" w:cs="Calibri"/>
                <w:szCs w:val="21"/>
                <w:lang w:val="en-US" w:eastAsia="zh-CN"/>
              </w:rPr>
              <w:t>8</w:t>
            </w:r>
            <w:r>
              <w:rPr>
                <w:rFonts w:hint="eastAsia" w:ascii="Times New Roman" w:hAnsi="Times New Roman" w:eastAsia="宋体" w:cs="Calibri"/>
                <w:szCs w:val="21"/>
              </w:rPr>
              <w:t>月</w:t>
            </w:r>
            <w:r>
              <w:rPr>
                <w:rFonts w:hint="eastAsia" w:ascii="Times New Roman" w:hAnsi="Times New Roman" w:eastAsia="宋体" w:cs="Calibri"/>
                <w:szCs w:val="21"/>
                <w:lang w:val="en-US" w:eastAsia="zh-CN"/>
              </w:rPr>
              <w:t>28</w:t>
            </w:r>
            <w:r>
              <w:rPr>
                <w:rFonts w:hint="eastAsia" w:ascii="Times New Roman" w:hAnsi="Times New Roman" w:eastAsia="宋体" w:cs="Calibri"/>
                <w:szCs w:val="21"/>
              </w:rPr>
              <w:t>日备案至宿迁市宿城生态环境局，备案编号：321302-2023-0</w:t>
            </w:r>
            <w:r>
              <w:rPr>
                <w:rFonts w:hint="eastAsia" w:ascii="Times New Roman" w:hAnsi="Times New Roman" w:eastAsia="宋体" w:cs="Calibri"/>
                <w:szCs w:val="21"/>
                <w:lang w:val="en-US" w:eastAsia="zh-CN"/>
              </w:rPr>
              <w:t>49</w:t>
            </w:r>
            <w:r>
              <w:rPr>
                <w:rFonts w:hint="eastAsia" w:ascii="Times New Roman" w:hAnsi="Times New Roman" w:eastAsia="宋体" w:cs="Calibri"/>
                <w:szCs w:val="21"/>
              </w:rPr>
              <w:t>-L。</w:t>
            </w:r>
          </w:p>
        </w:tc>
      </w:tr>
    </w:tbl>
    <w:p>
      <w:pPr>
        <w:spacing w:line="360" w:lineRule="auto"/>
        <w:ind w:firstLine="360" w:firstLineChars="15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项目从立项至调试运行过程中，无环境投诉、 违法或处罚记录等。</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（三）投资情况</w:t>
      </w:r>
    </w:p>
    <w:p>
      <w:pPr>
        <w:spacing w:line="396"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投资总额：项目总投资为</w:t>
      </w:r>
      <w:r>
        <w:rPr>
          <w:rFonts w:hint="eastAsia"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lang w:val="en-US" w:eastAsia="zh-CN"/>
        </w:rPr>
        <w:t>50</w:t>
      </w:r>
      <w:r>
        <w:rPr>
          <w:rFonts w:ascii="Times New Roman" w:hAnsi="Times New Roman" w:eastAsia="宋体" w:cs="Times New Roman"/>
          <w:color w:val="000000"/>
          <w:sz w:val="24"/>
          <w:szCs w:val="24"/>
        </w:rPr>
        <w:t>万元，其中环保投资</w:t>
      </w:r>
      <w:r>
        <w:rPr>
          <w:rFonts w:hint="eastAsia" w:ascii="Times New Roman" w:hAnsi="Times New Roman" w:eastAsia="宋体" w:cs="Times New Roman"/>
          <w:color w:val="000000"/>
          <w:sz w:val="24"/>
          <w:szCs w:val="24"/>
          <w:lang w:val="en-US" w:eastAsia="zh-CN"/>
        </w:rPr>
        <w:t>60</w:t>
      </w:r>
      <w:r>
        <w:rPr>
          <w:rFonts w:ascii="Times New Roman" w:hAnsi="Times New Roman" w:eastAsia="宋体" w:cs="Times New Roman"/>
          <w:color w:val="000000"/>
          <w:sz w:val="24"/>
          <w:szCs w:val="24"/>
        </w:rPr>
        <w:t>万元。</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（四）验收范围</w:t>
      </w:r>
    </w:p>
    <w:p>
      <w:pPr>
        <w:spacing w:line="360" w:lineRule="auto"/>
        <w:ind w:firstLine="360" w:firstLineChars="15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本次验收的范围为：</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中国石化销售股份有限公司江苏宿迁石油分公司江苏宿迁项王故里加油站</w:t>
      </w:r>
      <w:r>
        <w:rPr>
          <w:rFonts w:ascii="Times New Roman" w:hAnsi="Times New Roman" w:eastAsia="宋体" w:cs="Times New Roman"/>
          <w:color w:val="000000" w:themeColor="text1"/>
          <w:sz w:val="24"/>
          <w:szCs w:val="24"/>
          <w14:textFill>
            <w14:solidFill>
              <w14:schemeClr w14:val="tx1"/>
            </w14:solidFill>
          </w14:textFill>
        </w:rPr>
        <w:t>项目</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环评报告表及其批复规定的项目建设情况及项目有关的各项环境保护设施建设落实情况。</w:t>
      </w:r>
    </w:p>
    <w:p>
      <w:pPr>
        <w:spacing w:line="360" w:lineRule="auto"/>
        <w:ind w:firstLine="602" w:firstLineChars="250"/>
        <w:jc w:val="left"/>
        <w:outlineLvl w:val="0"/>
        <w:rPr>
          <w:rFonts w:ascii="Times New Roman" w:hAnsi="Times New Roman" w:eastAsia="宋体" w:cs="Times New Roman"/>
          <w:b/>
          <w:sz w:val="24"/>
          <w:szCs w:val="24"/>
        </w:rPr>
      </w:pPr>
      <w:r>
        <w:rPr>
          <w:rFonts w:ascii="Times New Roman" w:hAnsi="Times New Roman" w:eastAsia="宋体" w:cs="Times New Roman"/>
          <w:b/>
          <w:sz w:val="24"/>
          <w:szCs w:val="24"/>
        </w:rPr>
        <w:t>二、工程变动情况</w:t>
      </w:r>
    </w:p>
    <w:p>
      <w:pPr>
        <w:spacing w:after="0" w:line="360" w:lineRule="auto"/>
        <w:ind w:firstLine="480" w:firstLineChars="200"/>
        <w:rPr>
          <w:rFonts w:hint="eastAsia" w:ascii="Times New Roman" w:hAnsi="Times New Roman" w:eastAsia="宋体"/>
          <w:sz w:val="24"/>
          <w:szCs w:val="24"/>
        </w:rPr>
      </w:pPr>
      <w:r>
        <w:rPr>
          <w:rFonts w:ascii="Times New Roman" w:hAnsi="Times New Roman" w:eastAsia="宋体" w:cs="Times New Roman"/>
          <w:color w:val="000000"/>
          <w:sz w:val="24"/>
          <w:szCs w:val="24"/>
        </w:rPr>
        <w:t>根据现场踏勘情况，</w:t>
      </w:r>
      <w:r>
        <w:rPr>
          <w:rFonts w:ascii="Times New Roman" w:hAnsi="Times New Roman" w:eastAsia="宋体"/>
          <w:sz w:val="24"/>
          <w:szCs w:val="24"/>
        </w:rPr>
        <w:t>本项目</w:t>
      </w:r>
      <w:r>
        <w:rPr>
          <w:rFonts w:hint="eastAsia" w:ascii="Times New Roman" w:hAnsi="Times New Roman" w:eastAsia="宋体"/>
          <w:sz w:val="24"/>
          <w:szCs w:val="24"/>
        </w:rPr>
        <w:t>较环评发生了一些变动，主要变动情况如下：</w:t>
      </w:r>
    </w:p>
    <w:p>
      <w:pPr>
        <w:spacing w:line="396"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sz w:val="24"/>
          <w:szCs w:val="24"/>
        </w:rPr>
        <w:t>废气污染处理设施三次油气回收系统新增活性炭吸附后经4.5m排气筒以有组织形式</w:t>
      </w:r>
      <w:r>
        <w:rPr>
          <w:rFonts w:hint="eastAsia" w:ascii="Times New Roman" w:hAnsi="Times New Roman" w:eastAsia="宋体"/>
          <w:sz w:val="24"/>
          <w:szCs w:val="24"/>
          <w:lang w:val="en-US" w:eastAsia="zh-CN"/>
        </w:rPr>
        <w:t>达标</w:t>
      </w:r>
      <w:r>
        <w:rPr>
          <w:rFonts w:hint="eastAsia" w:ascii="Times New Roman" w:hAnsi="Times New Roman" w:eastAsia="宋体"/>
          <w:sz w:val="24"/>
          <w:szCs w:val="24"/>
        </w:rPr>
        <w:t>排放，固体废物增加</w:t>
      </w:r>
      <w:r>
        <w:rPr>
          <w:rFonts w:hint="eastAsia" w:ascii="Times New Roman" w:hAnsi="Times New Roman" w:eastAsia="宋体"/>
          <w:color w:val="auto"/>
          <w:sz w:val="24"/>
          <w:szCs w:val="24"/>
        </w:rPr>
        <w:t>了0.042t/5a的</w:t>
      </w:r>
      <w:r>
        <w:rPr>
          <w:rFonts w:hint="eastAsia" w:ascii="Times New Roman" w:hAnsi="Times New Roman" w:eastAsia="宋体"/>
          <w:sz w:val="24"/>
          <w:szCs w:val="24"/>
        </w:rPr>
        <w:t>废活性炭。</w:t>
      </w:r>
      <w:r>
        <w:rPr>
          <w:rFonts w:ascii="Times New Roman" w:hAnsi="Times New Roman" w:eastAsia="宋体" w:cs="Times New Roman"/>
          <w:color w:val="000000"/>
          <w:sz w:val="24"/>
          <w:szCs w:val="24"/>
        </w:rPr>
        <w:t>对照环评、批复以及《污染影响类建设项目重大变动清单（试行）》（环办环评函〔2020〕688号）相关要求，本项目不存在重大变动，纳入竣工环境保护验收管理。</w:t>
      </w:r>
    </w:p>
    <w:p>
      <w:pPr>
        <w:spacing w:line="360" w:lineRule="auto"/>
        <w:ind w:firstLine="602" w:firstLineChars="250"/>
        <w:jc w:val="left"/>
        <w:outlineLvl w:val="0"/>
        <w:rPr>
          <w:rFonts w:ascii="Times New Roman" w:hAnsi="Times New Roman" w:eastAsia="宋体" w:cs="Times New Roman"/>
          <w:b/>
          <w:sz w:val="24"/>
          <w:szCs w:val="24"/>
        </w:rPr>
      </w:pPr>
      <w:r>
        <w:rPr>
          <w:rFonts w:ascii="Times New Roman" w:hAnsi="Times New Roman" w:eastAsia="宋体" w:cs="Times New Roman"/>
          <w:b/>
          <w:sz w:val="24"/>
          <w:szCs w:val="24"/>
        </w:rPr>
        <w:t>三、环境保护设施建设情况</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（一）废水</w:t>
      </w:r>
    </w:p>
    <w:p>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生活污水：生活污水经</w:t>
      </w:r>
      <w:r>
        <w:rPr>
          <w:rFonts w:hint="eastAsia" w:ascii="Times New Roman" w:hAnsi="Times New Roman" w:eastAsia="宋体" w:cs="Times New Roman"/>
          <w:sz w:val="24"/>
          <w:szCs w:val="24"/>
          <w:lang w:val="en-US" w:eastAsia="zh-CN"/>
        </w:rPr>
        <w:t>2号</w:t>
      </w:r>
      <w:r>
        <w:rPr>
          <w:rFonts w:hint="eastAsia" w:ascii="Times New Roman" w:hAnsi="Times New Roman" w:eastAsia="宋体" w:cs="Times New Roman"/>
          <w:sz w:val="24"/>
          <w:szCs w:val="24"/>
        </w:rPr>
        <w:t>化粪池处理后排入市政污水管网。</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初期雨水经</w:t>
      </w:r>
      <w:r>
        <w:rPr>
          <w:rFonts w:hint="eastAsia" w:ascii="Times New Roman" w:hAnsi="Times New Roman" w:eastAsia="宋体" w:cs="Times New Roman"/>
          <w:sz w:val="24"/>
          <w:szCs w:val="24"/>
          <w:lang w:val="en-US" w:eastAsia="zh-CN"/>
        </w:rPr>
        <w:t>6m</w:t>
      </w:r>
      <w:r>
        <w:rPr>
          <w:rFonts w:hint="eastAsia" w:ascii="Times New Roman" w:hAnsi="Times New Roman" w:eastAsia="宋体" w:cs="Times New Roman"/>
          <w:sz w:val="24"/>
          <w:szCs w:val="24"/>
          <w:vertAlign w:val="superscript"/>
          <w:lang w:val="en-US" w:eastAsia="zh-CN"/>
        </w:rPr>
        <w:t>3</w:t>
      </w:r>
      <w:r>
        <w:rPr>
          <w:rFonts w:hint="eastAsia" w:ascii="Times New Roman"/>
          <w:sz w:val="24"/>
          <w:szCs w:val="24"/>
          <w:lang w:val="en-US" w:eastAsia="zh-CN"/>
        </w:rPr>
        <w:t>油水分离池处理后，</w:t>
      </w:r>
      <w:r>
        <w:rPr>
          <w:rFonts w:hint="eastAsia" w:ascii="Times New Roman" w:hAnsi="Times New Roman" w:eastAsia="宋体" w:cs="Times New Roman"/>
          <w:sz w:val="24"/>
          <w:szCs w:val="24"/>
          <w:lang w:val="en-US" w:eastAsia="zh-CN"/>
        </w:rPr>
        <w:t>定期清理油水分离池中的油污，通过雨水管网排放。隔油池设置1个切断阀门。</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（二）废气</w:t>
      </w:r>
    </w:p>
    <w:p>
      <w:pPr>
        <w:spacing w:line="396" w:lineRule="auto"/>
        <w:ind w:firstLine="480" w:firstLineChars="200"/>
        <w:rPr>
          <w:rFonts w:hint="default" w:ascii="Times New Roman" w:hAnsi="Times New Roman" w:eastAsia="宋体" w:cs="Times New Roman"/>
          <w:color w:val="0000FF"/>
          <w:sz w:val="24"/>
          <w:szCs w:val="24"/>
          <w:lang w:val="en-US" w:eastAsia="zh-CN"/>
        </w:rPr>
      </w:pPr>
      <w:r>
        <w:rPr>
          <w:rFonts w:hint="eastAsia" w:ascii="Times New Roman" w:hAnsi="Times New Roman" w:eastAsia="宋体"/>
          <w:bCs/>
          <w:sz w:val="24"/>
          <w:szCs w:val="24"/>
        </w:rPr>
        <w:t>项目产生的废气主要为</w:t>
      </w:r>
      <w:r>
        <w:rPr>
          <w:rFonts w:hint="eastAsia" w:ascii="Times New Roman" w:hAnsi="Times New Roman" w:eastAsia="宋体"/>
          <w:bCs/>
          <w:sz w:val="24"/>
          <w:szCs w:val="24"/>
          <w:lang w:val="en-US" w:eastAsia="zh-CN"/>
        </w:rPr>
        <w:t>卸油、储存、加油作业等过程中产生的非甲烷总烃，卸油及加油作业过程中产生的非甲烷总烃通过油气回收系统处理后以无组织形式达标排放，储罐油气通过三次油气回收系统采用冷凝及活性炭吸附处理后经4.5m排气筒以有组织形式达标排放</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活性炭炭箱体积0.042m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val="en-US" w:eastAsia="zh-CN"/>
        </w:rPr>
        <w:t>，炭箱2个，填充量是0.021t。</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（三）噪声</w:t>
      </w:r>
    </w:p>
    <w:p>
      <w:pPr>
        <w:spacing w:line="396"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本项目噪声来源于</w:t>
      </w:r>
      <w:r>
        <w:rPr>
          <w:rFonts w:ascii="Times New Roman" w:hAnsi="Times New Roman" w:eastAsia="宋体" w:cs="Times New Roman"/>
          <w:bCs/>
          <w:sz w:val="24"/>
          <w:szCs w:val="24"/>
        </w:rPr>
        <w:t>设备运行时产生的噪声</w:t>
      </w:r>
      <w:r>
        <w:rPr>
          <w:rFonts w:hint="eastAsia" w:ascii="Times New Roman" w:hAnsi="Times New Roman" w:eastAsia="宋体" w:cs="Times New Roman"/>
          <w:bCs/>
          <w:sz w:val="24"/>
          <w:szCs w:val="24"/>
        </w:rPr>
        <w:t>。</w:t>
      </w:r>
      <w:r>
        <w:rPr>
          <w:rFonts w:ascii="Times New Roman" w:hAnsi="Times New Roman" w:eastAsia="宋体" w:cs="Times New Roman"/>
          <w:sz w:val="24"/>
          <w:szCs w:val="24"/>
        </w:rPr>
        <w:t>采用</w:t>
      </w:r>
      <w:r>
        <w:rPr>
          <w:rFonts w:ascii="Times New Roman" w:hAnsi="Times New Roman" w:eastAsia="宋体" w:cs="Times New Roman"/>
          <w:bCs/>
          <w:sz w:val="24"/>
          <w:szCs w:val="24"/>
        </w:rPr>
        <w:t>隔声、减振</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合理布局</w:t>
      </w:r>
      <w:r>
        <w:rPr>
          <w:rFonts w:ascii="Times New Roman" w:hAnsi="Times New Roman" w:eastAsia="宋体" w:cs="Times New Roman"/>
          <w:sz w:val="24"/>
          <w:szCs w:val="24"/>
        </w:rPr>
        <w:t>等措施。</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（四）固体废物</w:t>
      </w:r>
    </w:p>
    <w:p>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生活垃圾交给环卫清运。</w:t>
      </w:r>
      <w:r>
        <w:rPr>
          <w:rFonts w:hint="eastAsia" w:ascii="Times New Roman" w:hAnsi="Times New Roman" w:eastAsia="宋体" w:cs="Times New Roman"/>
          <w:bCs/>
          <w:sz w:val="24"/>
          <w:szCs w:val="24"/>
        </w:rPr>
        <w:t>危险废物</w:t>
      </w:r>
      <w:r>
        <w:rPr>
          <w:rFonts w:hint="eastAsia" w:ascii="Times New Roman" w:hAnsi="Times New Roman" w:eastAsia="宋体" w:cs="Times New Roman"/>
          <w:sz w:val="24"/>
          <w:szCs w:val="24"/>
        </w:rPr>
        <w:t>委托</w:t>
      </w:r>
      <w:r>
        <w:rPr>
          <w:rFonts w:hint="eastAsia" w:ascii="Times New Roman" w:hAnsi="Times New Roman" w:eastAsia="宋体"/>
          <w:bCs/>
          <w:snapToGrid w:val="0"/>
          <w:sz w:val="24"/>
          <w:szCs w:val="24"/>
          <w:lang w:val="zh-CN"/>
        </w:rPr>
        <w:t>江苏昕鼎华环保科技有限公司</w:t>
      </w:r>
      <w:r>
        <w:rPr>
          <w:rFonts w:hint="eastAsia" w:ascii="Times New Roman" w:hAnsi="Times New Roman" w:eastAsia="宋体" w:cs="Times New Roman"/>
          <w:sz w:val="24"/>
          <w:szCs w:val="24"/>
        </w:rPr>
        <w:t>处置。</w:t>
      </w:r>
    </w:p>
    <w:p>
      <w:pPr>
        <w:spacing w:line="360" w:lineRule="auto"/>
        <w:ind w:firstLine="482" w:firstLineChars="200"/>
        <w:jc w:val="left"/>
        <w:outlineLvl w:val="1"/>
        <w:rPr>
          <w:rFonts w:hint="default" w:ascii="Times New Roman" w:hAnsi="Times New Roman" w:eastAsia="宋体" w:cs="Times New Roman"/>
          <w:b/>
          <w:sz w:val="24"/>
          <w:szCs w:val="24"/>
          <w:lang w:val="en-US" w:eastAsia="zh-CN"/>
        </w:rPr>
      </w:pPr>
      <w:r>
        <w:rPr>
          <w:rFonts w:ascii="Times New Roman" w:hAnsi="Times New Roman" w:eastAsia="宋体" w:cs="Times New Roman"/>
          <w:b/>
          <w:sz w:val="24"/>
          <w:szCs w:val="24"/>
        </w:rPr>
        <w:t>（</w:t>
      </w:r>
      <w:r>
        <w:rPr>
          <w:rFonts w:hint="eastAsia" w:ascii="Times New Roman" w:hAnsi="Times New Roman" w:eastAsia="宋体" w:cs="Times New Roman"/>
          <w:b/>
          <w:sz w:val="24"/>
          <w:szCs w:val="24"/>
          <w:lang w:val="en-US" w:eastAsia="zh-CN"/>
        </w:rPr>
        <w:t>五</w:t>
      </w:r>
      <w:r>
        <w:rPr>
          <w:rFonts w:ascii="Times New Roman" w:hAnsi="Times New Roman" w:eastAsia="宋体" w:cs="Times New Roman"/>
          <w:b/>
          <w:sz w:val="24"/>
          <w:szCs w:val="24"/>
        </w:rPr>
        <w:t>）</w:t>
      </w:r>
      <w:r>
        <w:rPr>
          <w:rFonts w:hint="eastAsia" w:ascii="Times New Roman" w:hAnsi="Times New Roman" w:eastAsia="宋体" w:cs="Times New Roman"/>
          <w:b/>
          <w:sz w:val="24"/>
          <w:szCs w:val="24"/>
          <w:lang w:val="en-US" w:eastAsia="zh-CN"/>
        </w:rPr>
        <w:t>其他措施落实情况</w:t>
      </w:r>
    </w:p>
    <w:p>
      <w:pPr>
        <w:pStyle w:val="2"/>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2023年8月30日宿迁市计量测试所对项王故里加油站燃油加油机油气回收参数校准装置进行计量，燃油加油机油气回收参数校准装置符合相关标准。      </w:t>
      </w:r>
    </w:p>
    <w:p>
      <w:pPr>
        <w:pStyle w:val="2"/>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2015年6月2日取得宿迁市公安消防支队的建设工程消防验收意见书，编号为宿公消验字[2015]第0080号。</w:t>
      </w:r>
    </w:p>
    <w:p>
      <w:pPr>
        <w:pStyle w:val="2"/>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2023年3月编制《中国石化销售股份有限公司江苏宿迁项王故里加油站改建项目安全设施竣工验收评价报告》，专家组审核结论为：中国石化销售股份有限公司江苏宿迁项王故里加油站改扩建项目具备安全设施竣工验收条件，同意通过安全设施竣工验收。</w:t>
      </w:r>
    </w:p>
    <w:p>
      <w:pPr>
        <w:pStyle w:val="2"/>
        <w:ind w:firstLine="480" w:firstLineChars="200"/>
        <w:rPr>
          <w:rFonts w:hint="default"/>
          <w:lang w:val="en-US"/>
        </w:rPr>
      </w:pPr>
      <w:r>
        <w:rPr>
          <w:rFonts w:hint="eastAsia" w:ascii="Times New Roman" w:hAnsi="Times New Roman" w:eastAsia="宋体"/>
          <w:sz w:val="24"/>
          <w:szCs w:val="24"/>
        </w:rPr>
        <w:t>2023年</w:t>
      </w:r>
      <w:r>
        <w:rPr>
          <w:rFonts w:hint="eastAsia" w:ascii="Times New Roman" w:hAnsi="Times New Roman" w:eastAsia="宋体"/>
          <w:sz w:val="24"/>
          <w:szCs w:val="24"/>
          <w:lang w:val="en-US" w:eastAsia="zh-CN"/>
        </w:rPr>
        <w:t>8</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28</w:t>
      </w:r>
      <w:r>
        <w:rPr>
          <w:rFonts w:hint="eastAsia" w:ascii="Times New Roman" w:hAnsi="Times New Roman" w:eastAsia="宋体"/>
          <w:sz w:val="24"/>
          <w:szCs w:val="24"/>
        </w:rPr>
        <w:t>日突发环境事件应急预案备案至宿迁市宿城生态环境局，备案编号：</w:t>
      </w:r>
      <w:r>
        <w:rPr>
          <w:rFonts w:hint="eastAsia" w:ascii="Times New Roman" w:hAnsi="Times New Roman" w:eastAsia="宋体"/>
          <w:color w:val="auto"/>
          <w:sz w:val="24"/>
          <w:szCs w:val="24"/>
        </w:rPr>
        <w:t>321302-2023-0</w:t>
      </w:r>
      <w:r>
        <w:rPr>
          <w:rFonts w:hint="eastAsia" w:ascii="Times New Roman" w:hAnsi="Times New Roman" w:eastAsia="宋体"/>
          <w:color w:val="auto"/>
          <w:sz w:val="24"/>
          <w:szCs w:val="24"/>
          <w:lang w:val="en-US" w:eastAsia="zh-CN"/>
        </w:rPr>
        <w:t>49</w:t>
      </w:r>
      <w:r>
        <w:rPr>
          <w:rFonts w:hint="eastAsia" w:ascii="Times New Roman" w:hAnsi="Times New Roman" w:eastAsia="宋体"/>
          <w:color w:val="auto"/>
          <w:sz w:val="24"/>
          <w:szCs w:val="24"/>
        </w:rPr>
        <w:t>-L</w:t>
      </w:r>
      <w:r>
        <w:rPr>
          <w:rFonts w:hint="eastAsia" w:ascii="Times New Roman" w:hAnsi="Times New Roman" w:eastAsia="宋体"/>
          <w:sz w:val="24"/>
          <w:szCs w:val="24"/>
        </w:rPr>
        <w:t>。</w:t>
      </w:r>
    </w:p>
    <w:p>
      <w:pPr>
        <w:spacing w:line="360" w:lineRule="auto"/>
        <w:ind w:firstLine="602" w:firstLineChars="250"/>
        <w:jc w:val="left"/>
        <w:outlineLvl w:val="0"/>
        <w:rPr>
          <w:rFonts w:ascii="Times New Roman" w:hAnsi="Times New Roman" w:eastAsia="宋体" w:cs="Times New Roman"/>
          <w:b/>
          <w:sz w:val="24"/>
          <w:szCs w:val="24"/>
        </w:rPr>
      </w:pPr>
      <w:r>
        <w:rPr>
          <w:rFonts w:ascii="Times New Roman" w:hAnsi="Times New Roman" w:eastAsia="宋体" w:cs="Times New Roman"/>
          <w:b/>
          <w:sz w:val="24"/>
          <w:szCs w:val="24"/>
        </w:rPr>
        <w:t>四、环境保护设施调试效果</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（一） 污染物达标排放情况</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color w:val="auto"/>
          <w:sz w:val="24"/>
          <w:szCs w:val="24"/>
        </w:rPr>
        <w:t>20</w:t>
      </w:r>
      <w:r>
        <w:rPr>
          <w:rFonts w:hint="eastAsia" w:ascii="Times New Roman" w:hAnsi="Times New Roman" w:eastAsia="宋体" w:cs="Times New Roman"/>
          <w:color w:val="auto"/>
          <w:sz w:val="24"/>
          <w:szCs w:val="24"/>
        </w:rPr>
        <w:t>23</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0</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18</w:t>
      </w:r>
      <w:r>
        <w:rPr>
          <w:rFonts w:ascii="Times New Roman" w:hAnsi="Times New Roman" w:eastAsia="宋体" w:cs="Times New Roman"/>
          <w:color w:val="auto"/>
          <w:sz w:val="24"/>
          <w:szCs w:val="24"/>
        </w:rPr>
        <w:t>~202</w:t>
      </w:r>
      <w:r>
        <w:rPr>
          <w:rFonts w:hint="eastAsia" w:ascii="Times New Roman" w:hAnsi="Times New Roman" w:eastAsia="宋体" w:cs="Times New Roman"/>
          <w:color w:val="auto"/>
          <w:sz w:val="24"/>
          <w:szCs w:val="24"/>
        </w:rPr>
        <w:t>3.0</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19</w:t>
      </w:r>
      <w:r>
        <w:rPr>
          <w:rFonts w:ascii="Times New Roman" w:hAnsi="Times New Roman" w:eastAsia="宋体" w:cs="Times New Roman"/>
          <w:color w:val="auto"/>
          <w:sz w:val="24"/>
          <w:szCs w:val="24"/>
        </w:rPr>
        <w:t>对</w:t>
      </w:r>
      <w:r>
        <w:rPr>
          <w:rFonts w:hint="eastAsia" w:ascii="Times New Roman" w:hAnsi="Times New Roman" w:eastAsia="宋体" w:cs="Times New Roman"/>
          <w:color w:val="auto"/>
          <w:sz w:val="24"/>
          <w:szCs w:val="24"/>
        </w:rPr>
        <w:t>中国石化</w:t>
      </w:r>
      <w:r>
        <w:rPr>
          <w:rFonts w:hint="eastAsia" w:ascii="Times New Roman" w:hAnsi="Times New Roman" w:eastAsia="宋体" w:cs="Times New Roman"/>
          <w:sz w:val="24"/>
          <w:szCs w:val="24"/>
        </w:rPr>
        <w:t>销售股份有限公司江苏宿迁石油分公司江苏宿迁项王故里加油站项目</w:t>
      </w:r>
      <w:r>
        <w:rPr>
          <w:rFonts w:ascii="Times New Roman" w:hAnsi="Times New Roman" w:eastAsia="宋体" w:cs="Times New Roman"/>
          <w:sz w:val="24"/>
          <w:szCs w:val="24"/>
        </w:rPr>
        <w:t>污染源排放现状进行了现场监测。验收监测期间主体工程工况稳定，环境保护设施运行正常，该项目满足环境保护设施竣工验收监测的要求。</w:t>
      </w:r>
    </w:p>
    <w:p>
      <w:pPr>
        <w:spacing w:line="396" w:lineRule="auto"/>
        <w:ind w:firstLine="482" w:firstLineChars="200"/>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一）废水</w:t>
      </w:r>
    </w:p>
    <w:p>
      <w:pPr>
        <w:spacing w:line="396"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根据监测结果，</w:t>
      </w:r>
      <w:r>
        <w:rPr>
          <w:rFonts w:hint="eastAsia" w:ascii="Times New Roman" w:hAnsi="Times New Roman" w:eastAsia="宋体" w:cs="Times New Roman"/>
          <w:color w:val="000000"/>
          <w:sz w:val="24"/>
          <w:szCs w:val="24"/>
          <w:lang w:val="en-US" w:eastAsia="zh-CN"/>
        </w:rPr>
        <w:t>站</w:t>
      </w:r>
      <w:r>
        <w:rPr>
          <w:rFonts w:hint="eastAsia" w:ascii="Times New Roman" w:hAnsi="Times New Roman" w:eastAsia="宋体" w:cs="Times New Roman"/>
          <w:color w:val="000000"/>
          <w:sz w:val="24"/>
          <w:szCs w:val="24"/>
        </w:rPr>
        <w:t>区</w:t>
      </w:r>
      <w:r>
        <w:rPr>
          <w:rFonts w:hint="eastAsia" w:ascii="Times New Roman" w:hAnsi="Times New Roman" w:eastAsia="宋体" w:cs="Times New Roman"/>
          <w:color w:val="000000"/>
          <w:sz w:val="24"/>
          <w:szCs w:val="24"/>
          <w:lang w:val="en-US" w:eastAsia="zh-CN"/>
        </w:rPr>
        <w:t>废水总</w:t>
      </w:r>
      <w:r>
        <w:rPr>
          <w:rFonts w:hint="eastAsia" w:ascii="Times New Roman" w:hAnsi="Times New Roman" w:eastAsia="宋体" w:cs="Times New Roman"/>
          <w:color w:val="000000"/>
          <w:sz w:val="24"/>
          <w:szCs w:val="24"/>
        </w:rPr>
        <w:t>排口</w:t>
      </w:r>
      <w:r>
        <w:rPr>
          <w:rFonts w:hint="eastAsia" w:ascii="Times New Roman" w:hAnsi="Times New Roman" w:eastAsia="宋体" w:cs="Times New Roman"/>
          <w:color w:val="000000"/>
          <w:sz w:val="24"/>
          <w:szCs w:val="24"/>
          <w:lang w:val="en-US" w:eastAsia="zh-CN"/>
        </w:rPr>
        <w:t>pH、</w:t>
      </w:r>
      <w:r>
        <w:rPr>
          <w:rFonts w:ascii="Times New Roman" w:hAnsi="Times New Roman" w:eastAsia="宋体" w:cs="Times New Roman"/>
          <w:color w:val="000000"/>
          <w:sz w:val="24"/>
          <w:szCs w:val="24"/>
        </w:rPr>
        <w:t>COD</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SS</w:t>
      </w:r>
      <w:r>
        <w:rPr>
          <w:rFonts w:hint="eastAsia" w:ascii="Times New Roman" w:hAnsi="Times New Roman" w:eastAsia="宋体" w:cs="Times New Roman"/>
          <w:color w:val="000000"/>
          <w:sz w:val="24"/>
          <w:szCs w:val="24"/>
        </w:rPr>
        <w:t>、氨氮、总磷</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石油类</w:t>
      </w:r>
      <w:r>
        <w:rPr>
          <w:rFonts w:hint="eastAsia" w:ascii="Times New Roman" w:hAnsi="Times New Roman" w:eastAsia="宋体" w:cs="Times New Roman"/>
          <w:color w:val="000000"/>
          <w:sz w:val="24"/>
          <w:szCs w:val="24"/>
        </w:rPr>
        <w:t>均满足</w:t>
      </w:r>
      <w:r>
        <w:rPr>
          <w:rFonts w:hint="eastAsia" w:ascii="Times New Roman" w:hAnsi="Times New Roman" w:eastAsia="宋体" w:cs="Times New Roman"/>
          <w:bCs/>
          <w:color w:val="000000"/>
          <w:sz w:val="24"/>
          <w:szCs w:val="24"/>
          <w:lang w:val="en-US" w:eastAsia="zh-CN"/>
        </w:rPr>
        <w:t>城南</w:t>
      </w:r>
      <w:r>
        <w:rPr>
          <w:rFonts w:hint="eastAsia" w:ascii="Times New Roman" w:hAnsi="Times New Roman" w:eastAsia="宋体" w:cs="Times New Roman"/>
          <w:bCs/>
          <w:color w:val="000000"/>
          <w:sz w:val="24"/>
          <w:szCs w:val="24"/>
        </w:rPr>
        <w:t>污水处理厂接管标准。</w:t>
      </w:r>
    </w:p>
    <w:p>
      <w:pPr>
        <w:spacing w:line="396" w:lineRule="auto"/>
        <w:ind w:firstLine="482" w:firstLineChars="200"/>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二）废气</w:t>
      </w:r>
    </w:p>
    <w:p>
      <w:pPr>
        <w:spacing w:line="360" w:lineRule="auto"/>
        <w:ind w:firstLine="480" w:firstLineChars="200"/>
        <w:jc w:val="left"/>
        <w:outlineLvl w:val="1"/>
        <w:rPr>
          <w:rFonts w:hint="eastAsia" w:ascii="Times New Roman" w:hAnsi="Times New Roman" w:eastAsia="宋体"/>
          <w:sz w:val="24"/>
          <w:szCs w:val="24"/>
        </w:rPr>
      </w:pPr>
      <w:r>
        <w:rPr>
          <w:rFonts w:hint="eastAsia" w:ascii="Times New Roman" w:hAnsi="Times New Roman" w:eastAsia="宋体"/>
          <w:sz w:val="24"/>
          <w:szCs w:val="24"/>
        </w:rPr>
        <w:t>有组织废气：根据监测结果，项目三级油气回收装置废气处理设施排口中的非甲烷总烃排放浓度满足《加油站大气污染物排放标准》（GB20952-2020）中相关标准排放限值。</w:t>
      </w:r>
    </w:p>
    <w:p>
      <w:pPr>
        <w:spacing w:line="360" w:lineRule="auto"/>
        <w:ind w:firstLine="480" w:firstLineChars="200"/>
        <w:jc w:val="left"/>
        <w:outlineLvl w:val="1"/>
        <w:rPr>
          <w:rFonts w:hint="eastAsia" w:ascii="Times New Roman" w:hAnsi="Times New Roman" w:eastAsia="宋体"/>
          <w:sz w:val="24"/>
          <w:szCs w:val="24"/>
        </w:rPr>
      </w:pPr>
      <w:r>
        <w:rPr>
          <w:rFonts w:hint="eastAsia" w:ascii="Times New Roman" w:hAnsi="Times New Roman" w:eastAsia="宋体"/>
          <w:sz w:val="24"/>
          <w:szCs w:val="24"/>
        </w:rPr>
        <w:t>无组织废气：根据监测结果，厂界非甲烷总烃无组织废气满足《加油站大气污染物排放标准》（GB20952-2020）表2相关标准中无组织排放浓度限值要求。</w:t>
      </w:r>
    </w:p>
    <w:p>
      <w:pPr>
        <w:spacing w:line="360" w:lineRule="auto"/>
        <w:ind w:firstLine="482" w:firstLineChars="200"/>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三）噪声</w:t>
      </w:r>
    </w:p>
    <w:p>
      <w:pPr>
        <w:spacing w:line="39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kern w:val="0"/>
          <w:sz w:val="24"/>
          <w:szCs w:val="24"/>
          <w:lang w:val="en-US" w:eastAsia="zh-CN"/>
        </w:rPr>
        <w:t>建设</w:t>
      </w:r>
      <w:r>
        <w:rPr>
          <w:rFonts w:hint="eastAsia" w:ascii="Times New Roman" w:hAnsi="Times New Roman" w:eastAsia="宋体" w:cs="Times New Roman"/>
          <w:kern w:val="0"/>
          <w:sz w:val="24"/>
          <w:szCs w:val="24"/>
        </w:rPr>
        <w:t>项目西侧</w:t>
      </w:r>
      <w:r>
        <w:rPr>
          <w:rFonts w:hint="eastAsia" w:ascii="Times New Roman" w:hAnsi="Times New Roman" w:eastAsia="宋体" w:cs="Times New Roman"/>
          <w:kern w:val="0"/>
          <w:sz w:val="24"/>
          <w:szCs w:val="24"/>
          <w:lang w:val="en-US" w:eastAsia="zh-CN"/>
        </w:rPr>
        <w:t>及项目地西侧敏感点</w:t>
      </w:r>
      <w:r>
        <w:rPr>
          <w:rFonts w:hint="eastAsia" w:ascii="Times New Roman" w:hAnsi="Times New Roman" w:eastAsia="宋体" w:cs="Times New Roman"/>
          <w:kern w:val="0"/>
          <w:sz w:val="24"/>
          <w:szCs w:val="24"/>
        </w:rPr>
        <w:t>噪声</w:t>
      </w:r>
      <w:r>
        <w:rPr>
          <w:rFonts w:ascii="Times New Roman" w:hAnsi="Times New Roman" w:eastAsia="宋体"/>
          <w:sz w:val="24"/>
          <w:szCs w:val="21"/>
        </w:rPr>
        <w:t>的昼夜等效声级满足</w:t>
      </w:r>
      <w:r>
        <w:rPr>
          <w:rFonts w:hint="eastAsia" w:ascii="Times New Roman" w:hAnsi="Times New Roman" w:eastAsia="宋体" w:cs="Times New Roman"/>
          <w:sz w:val="24"/>
          <w:szCs w:val="24"/>
        </w:rPr>
        <w:t>《工业企业厂界环境噪声排放标准》（12348-2008）中1类标准，</w:t>
      </w:r>
      <w:r>
        <w:rPr>
          <w:rFonts w:hint="eastAsia" w:ascii="Times New Roman" w:hAnsi="Times New Roman" w:eastAsia="宋体"/>
          <w:sz w:val="24"/>
          <w:szCs w:val="24"/>
        </w:rPr>
        <w:t>东、南、北厂界</w:t>
      </w:r>
      <w:r>
        <w:rPr>
          <w:rFonts w:ascii="Times New Roman" w:hAnsi="Times New Roman" w:eastAsia="宋体"/>
          <w:sz w:val="24"/>
          <w:szCs w:val="21"/>
        </w:rPr>
        <w:t>噪声的昼夜等效声级均满足</w:t>
      </w:r>
      <w:r>
        <w:rPr>
          <w:rFonts w:hint="eastAsia" w:ascii="Times New Roman" w:hAnsi="Times New Roman" w:eastAsia="宋体" w:cs="Times New Roman"/>
          <w:sz w:val="24"/>
          <w:szCs w:val="24"/>
        </w:rPr>
        <w:t>执行《工业企业厂界环境噪声排放标准》（GB12348-2008中4a类区标准</w:t>
      </w:r>
      <w:r>
        <w:rPr>
          <w:rFonts w:ascii="Times New Roman" w:hAnsi="Times New Roman" w:eastAsia="宋体" w:cs="Times New Roman"/>
          <w:bCs/>
          <w:sz w:val="24"/>
          <w:szCs w:val="24"/>
        </w:rPr>
        <w:t>。</w:t>
      </w:r>
    </w:p>
    <w:p>
      <w:pPr>
        <w:spacing w:line="360" w:lineRule="auto"/>
        <w:ind w:firstLine="482" w:firstLineChars="200"/>
        <w:jc w:val="left"/>
        <w:outlineLvl w:val="1"/>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四）固体废物</w:t>
      </w:r>
    </w:p>
    <w:p>
      <w:pPr>
        <w:widowControl w:val="0"/>
        <w:wordWrap w:val="0"/>
        <w:topLinePunct/>
        <w:spacing w:after="0" w:line="360" w:lineRule="auto"/>
        <w:ind w:firstLine="480" w:firstLineChars="200"/>
        <w:rPr>
          <w:rFonts w:hint="default" w:ascii="Times New Roman" w:hAnsi="Times New Roman" w:eastAsia="宋体"/>
          <w:bCs/>
          <w:kern w:val="2"/>
          <w:sz w:val="24"/>
          <w:szCs w:val="24"/>
          <w:lang w:val="en-US" w:eastAsia="zh-CN"/>
        </w:rPr>
      </w:pPr>
      <w:r>
        <w:rPr>
          <w:rFonts w:hint="eastAsia" w:ascii="Times New Roman" w:eastAsia="宋体" w:cs="Times New Roman"/>
          <w:bCs/>
          <w:color w:val="000000"/>
          <w:kern w:val="2"/>
          <w:sz w:val="24"/>
          <w:szCs w:val="24"/>
        </w:rPr>
        <w:t>零排放。</w:t>
      </w:r>
      <w:r>
        <w:rPr>
          <w:rFonts w:hint="eastAsia" w:ascii="Times New Roman" w:eastAsia="宋体" w:cs="Times New Roman"/>
          <w:bCs/>
          <w:color w:val="000000"/>
          <w:kern w:val="2"/>
          <w:sz w:val="24"/>
          <w:szCs w:val="24"/>
          <w:lang w:val="en-US" w:eastAsia="zh-CN"/>
        </w:rPr>
        <w:t>本项目固体废弃物产生处置情况见下表。</w:t>
      </w:r>
    </w:p>
    <w:p>
      <w:pPr>
        <w:spacing w:after="0" w:line="240" w:lineRule="auto"/>
        <w:jc w:val="center"/>
        <w:rPr>
          <w:rFonts w:ascii="Times New Roman" w:hAnsi="Times New Roman" w:eastAsia="宋体"/>
          <w:b/>
          <w:bCs/>
          <w:sz w:val="24"/>
          <w:szCs w:val="24"/>
        </w:rPr>
      </w:pPr>
      <w:r>
        <w:rPr>
          <w:rFonts w:ascii="Times New Roman" w:hAnsi="Times New Roman" w:eastAsia="宋体"/>
          <w:b/>
          <w:sz w:val="24"/>
          <w:szCs w:val="24"/>
        </w:rPr>
        <w:t>表</w:t>
      </w:r>
      <w:r>
        <w:rPr>
          <w:rFonts w:hint="eastAsia" w:ascii="Times New Roman" w:hAnsi="Times New Roman" w:eastAsia="宋体"/>
          <w:b/>
          <w:sz w:val="24"/>
          <w:szCs w:val="24"/>
          <w:lang w:val="en-US" w:eastAsia="zh-CN"/>
        </w:rPr>
        <w:t>5</w:t>
      </w:r>
      <w:r>
        <w:rPr>
          <w:rFonts w:ascii="Times New Roman" w:hAnsi="Times New Roman" w:eastAsia="宋体"/>
          <w:b/>
          <w:sz w:val="24"/>
          <w:szCs w:val="24"/>
        </w:rPr>
        <w:t>本项目固体废弃物产生处置情况一览表</w:t>
      </w:r>
    </w:p>
    <w:tbl>
      <w:tblPr>
        <w:tblStyle w:val="17"/>
        <w:tblW w:w="4899"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561"/>
        <w:gridCol w:w="950"/>
        <w:gridCol w:w="756"/>
        <w:gridCol w:w="844"/>
        <w:gridCol w:w="668"/>
        <w:gridCol w:w="1143"/>
        <w:gridCol w:w="1120"/>
        <w:gridCol w:w="1440"/>
        <w:gridCol w:w="1119"/>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30" w:hRule="exact"/>
          <w:jc w:val="center"/>
        </w:trPr>
        <w:tc>
          <w:tcPr>
            <w:tcW w:w="6042" w:type="dxa"/>
            <w:gridSpan w:val="7"/>
            <w:noWrap w:val="0"/>
            <w:vAlign w:val="center"/>
          </w:tcPr>
          <w:p>
            <w:pPr>
              <w:pStyle w:val="11"/>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环评内容</w:t>
            </w:r>
          </w:p>
        </w:tc>
        <w:tc>
          <w:tcPr>
            <w:tcW w:w="2559" w:type="dxa"/>
            <w:gridSpan w:val="2"/>
            <w:noWrap w:val="0"/>
            <w:vAlign w:val="center"/>
          </w:tcPr>
          <w:p>
            <w:pPr>
              <w:pStyle w:val="11"/>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实际建设情况</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65" w:hRule="exact"/>
          <w:jc w:val="center"/>
        </w:trPr>
        <w:tc>
          <w:tcPr>
            <w:tcW w:w="561" w:type="dxa"/>
            <w:noWrap w:val="0"/>
            <w:vAlign w:val="center"/>
          </w:tcPr>
          <w:p>
            <w:pPr>
              <w:pStyle w:val="11"/>
              <w:spacing w:line="240" w:lineRule="auto"/>
              <w:jc w:val="left"/>
              <w:rPr>
                <w:rFonts w:hint="default"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序号</w:t>
            </w:r>
          </w:p>
        </w:tc>
        <w:tc>
          <w:tcPr>
            <w:tcW w:w="950" w:type="dxa"/>
            <w:noWrap w:val="0"/>
            <w:vAlign w:val="center"/>
          </w:tcPr>
          <w:p>
            <w:pPr>
              <w:pStyle w:val="11"/>
              <w:spacing w:line="240" w:lineRule="auto"/>
              <w:jc w:val="center"/>
              <w:rPr>
                <w:rFonts w:hint="default" w:ascii="Times New Roman" w:hAnsi="Times New Roman" w:cs="Times New Roman"/>
                <w:b/>
                <w:bCs/>
                <w:sz w:val="21"/>
                <w:szCs w:val="21"/>
              </w:rPr>
            </w:pPr>
            <w:r>
              <w:rPr>
                <w:rFonts w:hint="eastAsia" w:ascii="Times New Roman" w:hAnsi="Times New Roman" w:cs="Times New Roman"/>
                <w:b/>
                <w:bCs/>
                <w:sz w:val="21"/>
                <w:szCs w:val="21"/>
                <w:lang w:val="en-US" w:eastAsia="zh-CN"/>
              </w:rPr>
              <w:t>固废</w:t>
            </w:r>
            <w:r>
              <w:rPr>
                <w:rFonts w:hint="default" w:ascii="Times New Roman" w:hAnsi="Times New Roman" w:cs="Times New Roman"/>
                <w:b/>
                <w:bCs/>
                <w:sz w:val="21"/>
                <w:szCs w:val="21"/>
              </w:rPr>
              <w:t>名称</w:t>
            </w:r>
          </w:p>
        </w:tc>
        <w:tc>
          <w:tcPr>
            <w:tcW w:w="756" w:type="dxa"/>
            <w:noWrap w:val="0"/>
            <w:vAlign w:val="center"/>
          </w:tcPr>
          <w:p>
            <w:pPr>
              <w:pStyle w:val="11"/>
              <w:spacing w:line="240" w:lineRule="auto"/>
              <w:jc w:val="center"/>
              <w:rPr>
                <w:rFonts w:hint="default" w:ascii="Times New Roman" w:hAnsi="Times New Roman" w:cs="Times New Roman"/>
                <w:b/>
                <w:bCs/>
                <w:sz w:val="21"/>
                <w:szCs w:val="21"/>
              </w:rPr>
            </w:pPr>
            <w:r>
              <w:rPr>
                <w:rFonts w:hint="eastAsia" w:ascii="Times New Roman" w:hAnsi="Times New Roman" w:cs="Times New Roman"/>
                <w:b/>
                <w:bCs/>
                <w:sz w:val="21"/>
                <w:szCs w:val="21"/>
                <w:lang w:val="en-US" w:eastAsia="zh-CN"/>
              </w:rPr>
              <w:t>属性</w:t>
            </w:r>
            <w:r>
              <w:rPr>
                <w:rFonts w:hint="default" w:ascii="Times New Roman" w:hAnsi="Times New Roman" w:cs="Times New Roman"/>
                <w:b/>
                <w:bCs/>
                <w:sz w:val="21"/>
                <w:szCs w:val="21"/>
              </w:rPr>
              <w:t>能力</w:t>
            </w:r>
          </w:p>
        </w:tc>
        <w:tc>
          <w:tcPr>
            <w:tcW w:w="844" w:type="dxa"/>
            <w:noWrap w:val="0"/>
            <w:vAlign w:val="center"/>
          </w:tcPr>
          <w:p>
            <w:pPr>
              <w:pStyle w:val="11"/>
              <w:spacing w:line="240" w:lineRule="auto"/>
              <w:jc w:val="center"/>
              <w:rPr>
                <w:rFonts w:hint="default" w:ascii="Times New Roman" w:hAnsi="Times New Roman" w:cs="Times New Roman"/>
                <w:b/>
                <w:bCs/>
                <w:sz w:val="21"/>
                <w:szCs w:val="21"/>
              </w:rPr>
            </w:pPr>
            <w:r>
              <w:rPr>
                <w:rFonts w:hint="eastAsia" w:ascii="Times New Roman" w:hAnsi="Times New Roman" w:cs="Times New Roman"/>
                <w:b/>
                <w:bCs/>
                <w:sz w:val="21"/>
                <w:szCs w:val="21"/>
                <w:lang w:val="en-US" w:eastAsia="zh-CN"/>
              </w:rPr>
              <w:t>产生工序</w:t>
            </w:r>
            <w:r>
              <w:rPr>
                <w:rFonts w:hint="default" w:ascii="Times New Roman" w:hAnsi="Times New Roman" w:cs="Times New Roman"/>
                <w:b/>
                <w:bCs/>
                <w:sz w:val="21"/>
                <w:szCs w:val="21"/>
              </w:rPr>
              <w:t>数(h)</w:t>
            </w:r>
          </w:p>
        </w:tc>
        <w:tc>
          <w:tcPr>
            <w:tcW w:w="668" w:type="dxa"/>
            <w:noWrap w:val="0"/>
            <w:vAlign w:val="center"/>
          </w:tcPr>
          <w:p>
            <w:pPr>
              <w:pStyle w:val="11"/>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形态</w:t>
            </w:r>
          </w:p>
        </w:tc>
        <w:tc>
          <w:tcPr>
            <w:tcW w:w="1143" w:type="dxa"/>
            <w:noWrap w:val="0"/>
            <w:vAlign w:val="center"/>
          </w:tcPr>
          <w:p>
            <w:pPr>
              <w:pStyle w:val="11"/>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估算产生量</w:t>
            </w:r>
          </w:p>
        </w:tc>
        <w:tc>
          <w:tcPr>
            <w:tcW w:w="1120" w:type="dxa"/>
            <w:noWrap w:val="0"/>
            <w:vAlign w:val="center"/>
          </w:tcPr>
          <w:p>
            <w:pPr>
              <w:pStyle w:val="11"/>
              <w:spacing w:line="240" w:lineRule="auto"/>
              <w:jc w:val="both"/>
              <w:rPr>
                <w:rFonts w:hint="eastAsia"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处置方法</w:t>
            </w:r>
          </w:p>
        </w:tc>
        <w:tc>
          <w:tcPr>
            <w:tcW w:w="1440" w:type="dxa"/>
            <w:noWrap w:val="0"/>
            <w:vAlign w:val="center"/>
          </w:tcPr>
          <w:p>
            <w:pPr>
              <w:pStyle w:val="11"/>
              <w:spacing w:line="240" w:lineRule="auto"/>
              <w:jc w:val="center"/>
              <w:rPr>
                <w:rFonts w:hint="eastAsia"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产生量</w:t>
            </w:r>
          </w:p>
        </w:tc>
        <w:tc>
          <w:tcPr>
            <w:tcW w:w="1119" w:type="dxa"/>
            <w:noWrap w:val="0"/>
            <w:vAlign w:val="center"/>
          </w:tcPr>
          <w:p>
            <w:pPr>
              <w:pStyle w:val="11"/>
              <w:spacing w:line="240" w:lineRule="auto"/>
              <w:jc w:val="center"/>
              <w:rPr>
                <w:rFonts w:hint="default" w:ascii="Times New Roman" w:hAnsi="Times New Roman" w:eastAsia="宋体" w:cs="Times New Roman"/>
                <w:b/>
                <w:bCs/>
                <w:sz w:val="21"/>
                <w:szCs w:val="21"/>
                <w:lang w:val="en-US" w:eastAsia="zh-CN"/>
              </w:rPr>
            </w:pPr>
            <w:r>
              <w:rPr>
                <w:rFonts w:hint="eastAsia" w:ascii="Times New Roman" w:hAnsi="Times New Roman" w:cs="Times New Roman"/>
                <w:b/>
                <w:bCs/>
                <w:sz w:val="21"/>
                <w:szCs w:val="21"/>
                <w:lang w:val="en-US" w:eastAsia="zh-CN"/>
              </w:rPr>
              <w:t>处置方法</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795" w:hRule="exact"/>
          <w:jc w:val="center"/>
        </w:trPr>
        <w:tc>
          <w:tcPr>
            <w:tcW w:w="561" w:type="dxa"/>
            <w:noWrap w:val="0"/>
            <w:vAlign w:val="center"/>
          </w:tcPr>
          <w:p>
            <w:pPr>
              <w:pStyle w:val="11"/>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950" w:type="dxa"/>
            <w:noWrap w:val="0"/>
            <w:vAlign w:val="center"/>
          </w:tcPr>
          <w:p>
            <w:pPr>
              <w:pStyle w:val="11"/>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生活垃圾</w:t>
            </w:r>
          </w:p>
        </w:tc>
        <w:tc>
          <w:tcPr>
            <w:tcW w:w="756" w:type="dxa"/>
            <w:noWrap w:val="0"/>
            <w:vAlign w:val="center"/>
          </w:tcPr>
          <w:p>
            <w:pPr>
              <w:pStyle w:val="11"/>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一般固废</w:t>
            </w:r>
          </w:p>
        </w:tc>
        <w:tc>
          <w:tcPr>
            <w:tcW w:w="844" w:type="dxa"/>
            <w:noWrap w:val="0"/>
            <w:vAlign w:val="center"/>
          </w:tcPr>
          <w:p>
            <w:pPr>
              <w:pStyle w:val="11"/>
              <w:spacing w:line="240" w:lineRule="auto"/>
              <w:jc w:val="center"/>
              <w:rPr>
                <w:rFonts w:hint="eastAsia" w:ascii="Times New Roman" w:hAnsi="Times New Roman" w:eastAsia="宋体" w:cs="Times New Roman"/>
                <w:sz w:val="21"/>
                <w:szCs w:val="21"/>
                <w:lang w:eastAsia="zh-CN"/>
              </w:rPr>
            </w:pPr>
            <w:r>
              <w:rPr>
                <w:rFonts w:hint="eastAsia" w:ascii="Times New Roman" w:hAnsi="Times New Roman" w:cs="Times New Roman"/>
                <w:kern w:val="2"/>
                <w:sz w:val="21"/>
                <w:szCs w:val="24"/>
                <w:lang w:val="en-US" w:eastAsia="zh-CN"/>
              </w:rPr>
              <w:t>员工生活</w:t>
            </w:r>
          </w:p>
        </w:tc>
        <w:tc>
          <w:tcPr>
            <w:tcW w:w="668" w:type="dxa"/>
            <w:noWrap w:val="0"/>
            <w:vAlign w:val="center"/>
          </w:tcPr>
          <w:p>
            <w:pPr>
              <w:pStyle w:val="11"/>
              <w:spacing w:line="240" w:lineRule="auto"/>
              <w:jc w:val="center"/>
              <w:rPr>
                <w:rFonts w:hint="eastAsia" w:ascii="Times New Roman" w:hAnsi="Times New Roman" w:eastAsia="宋体" w:cs="Times New Roman"/>
                <w:kern w:val="2"/>
                <w:sz w:val="21"/>
                <w:szCs w:val="24"/>
                <w:lang w:val="en-US" w:eastAsia="zh-CN"/>
              </w:rPr>
            </w:pPr>
            <w:r>
              <w:rPr>
                <w:rFonts w:hint="eastAsia" w:ascii="Times New Roman" w:hAnsi="Times New Roman" w:cs="Times New Roman"/>
                <w:kern w:val="2"/>
                <w:sz w:val="21"/>
                <w:szCs w:val="24"/>
                <w:lang w:val="en-US" w:eastAsia="zh-CN"/>
              </w:rPr>
              <w:t>固态</w:t>
            </w:r>
          </w:p>
        </w:tc>
        <w:tc>
          <w:tcPr>
            <w:tcW w:w="1143" w:type="dxa"/>
            <w:noWrap w:val="0"/>
            <w:vAlign w:val="center"/>
          </w:tcPr>
          <w:p>
            <w:pPr>
              <w:pStyle w:val="11"/>
              <w:spacing w:line="240" w:lineRule="auto"/>
              <w:jc w:val="center"/>
              <w:rPr>
                <w:rFonts w:hint="default" w:ascii="Times New Roman" w:hAnsi="Times New Roman" w:cs="Times New Roman"/>
                <w:kern w:val="2"/>
                <w:sz w:val="21"/>
                <w:szCs w:val="24"/>
              </w:rPr>
            </w:pPr>
            <w:r>
              <w:rPr>
                <w:rFonts w:hint="eastAsia" w:ascii="Times New Roman" w:hAnsi="Times New Roman" w:cs="Times New Roman"/>
                <w:kern w:val="2"/>
                <w:sz w:val="21"/>
                <w:szCs w:val="24"/>
                <w:lang w:val="en-US" w:eastAsia="zh-CN"/>
              </w:rPr>
              <w:t>10.22t/a</w:t>
            </w:r>
          </w:p>
        </w:tc>
        <w:tc>
          <w:tcPr>
            <w:tcW w:w="1120" w:type="dxa"/>
            <w:noWrap w:val="0"/>
            <w:vAlign w:val="center"/>
          </w:tcPr>
          <w:p>
            <w:pPr>
              <w:pStyle w:val="11"/>
              <w:spacing w:line="240" w:lineRule="auto"/>
              <w:jc w:val="center"/>
              <w:rPr>
                <w:rFonts w:hint="eastAsia" w:ascii="Times New Roman" w:hAnsi="Times New Roman" w:eastAsia="宋体" w:cs="Times New Roman"/>
                <w:kern w:val="2"/>
                <w:sz w:val="21"/>
                <w:szCs w:val="24"/>
                <w:lang w:val="en-US" w:eastAsia="zh-CN"/>
              </w:rPr>
            </w:pPr>
            <w:r>
              <w:rPr>
                <w:rFonts w:hint="default" w:ascii="Times New Roman" w:hAnsi="Times New Roman" w:eastAsia="宋体" w:cs="Times New Roman"/>
                <w:sz w:val="21"/>
                <w:szCs w:val="21"/>
              </w:rPr>
              <w:t>环卫部门统一清运</w:t>
            </w:r>
          </w:p>
        </w:tc>
        <w:tc>
          <w:tcPr>
            <w:tcW w:w="1440" w:type="dxa"/>
            <w:noWrap w:val="0"/>
            <w:vAlign w:val="center"/>
          </w:tcPr>
          <w:p>
            <w:pPr>
              <w:pStyle w:val="11"/>
              <w:spacing w:line="240" w:lineRule="auto"/>
              <w:jc w:val="center"/>
              <w:rPr>
                <w:rFonts w:hint="eastAsia" w:ascii="Times New Roman" w:hAnsi="Times New Roman" w:eastAsia="宋体" w:cs="Times New Roman"/>
                <w:kern w:val="2"/>
                <w:sz w:val="21"/>
                <w:szCs w:val="24"/>
                <w:lang w:val="en-US" w:eastAsia="zh-CN"/>
              </w:rPr>
            </w:pPr>
            <w:r>
              <w:rPr>
                <w:rFonts w:hint="eastAsia" w:ascii="Times New Roman" w:hAnsi="Times New Roman" w:cs="Times New Roman"/>
                <w:kern w:val="2"/>
                <w:sz w:val="21"/>
                <w:szCs w:val="24"/>
                <w:lang w:val="en-US" w:eastAsia="zh-CN"/>
              </w:rPr>
              <w:t>10.22t/a</w:t>
            </w:r>
          </w:p>
        </w:tc>
        <w:tc>
          <w:tcPr>
            <w:tcW w:w="1119" w:type="dxa"/>
            <w:noWrap w:val="0"/>
            <w:vAlign w:val="center"/>
          </w:tcPr>
          <w:p>
            <w:pPr>
              <w:pStyle w:val="11"/>
              <w:spacing w:line="240" w:lineRule="auto"/>
              <w:jc w:val="center"/>
              <w:rPr>
                <w:rFonts w:hint="eastAsia" w:ascii="Times New Roman" w:hAnsi="Times New Roman" w:eastAsia="宋体" w:cs="Times New Roman"/>
                <w:kern w:val="2"/>
                <w:sz w:val="21"/>
                <w:szCs w:val="24"/>
                <w:lang w:val="en-US" w:eastAsia="zh-CN"/>
              </w:rPr>
            </w:pPr>
            <w:r>
              <w:rPr>
                <w:rFonts w:hint="default" w:ascii="Times New Roman" w:hAnsi="Times New Roman" w:eastAsia="宋体" w:cs="Times New Roman"/>
                <w:sz w:val="21"/>
                <w:szCs w:val="21"/>
              </w:rPr>
              <w:t>环卫部门统一清运</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805" w:hRule="exact"/>
          <w:jc w:val="center"/>
        </w:trPr>
        <w:tc>
          <w:tcPr>
            <w:tcW w:w="561" w:type="dxa"/>
            <w:noWrap w:val="0"/>
            <w:vAlign w:val="center"/>
          </w:tcPr>
          <w:p>
            <w:pPr>
              <w:pStyle w:val="11"/>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w:t>
            </w:r>
          </w:p>
        </w:tc>
        <w:tc>
          <w:tcPr>
            <w:tcW w:w="950" w:type="dxa"/>
            <w:noWrap w:val="0"/>
            <w:vAlign w:val="center"/>
          </w:tcPr>
          <w:p>
            <w:pPr>
              <w:pStyle w:val="11"/>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含油废液（渣）</w:t>
            </w:r>
          </w:p>
        </w:tc>
        <w:tc>
          <w:tcPr>
            <w:tcW w:w="756" w:type="dxa"/>
            <w:noWrap w:val="0"/>
            <w:vAlign w:val="center"/>
          </w:tcPr>
          <w:p>
            <w:pPr>
              <w:pStyle w:val="11"/>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危险废物</w:t>
            </w:r>
          </w:p>
        </w:tc>
        <w:tc>
          <w:tcPr>
            <w:tcW w:w="844" w:type="dxa"/>
            <w:noWrap w:val="0"/>
            <w:vAlign w:val="center"/>
          </w:tcPr>
          <w:p>
            <w:pPr>
              <w:pStyle w:val="11"/>
              <w:spacing w:line="240" w:lineRule="auto"/>
              <w:jc w:val="center"/>
              <w:rPr>
                <w:rFonts w:hint="default" w:ascii="Times New Roman" w:hAnsi="Times New Roman" w:eastAsia="宋体" w:cs="Times New Roman"/>
                <w:kern w:val="2"/>
                <w:sz w:val="21"/>
                <w:szCs w:val="24"/>
                <w:lang w:val="en-US" w:eastAsia="zh-CN"/>
              </w:rPr>
            </w:pPr>
            <w:r>
              <w:rPr>
                <w:rFonts w:hint="eastAsia" w:ascii="Times New Roman" w:hAnsi="Times New Roman" w:cs="Times New Roman"/>
                <w:kern w:val="2"/>
                <w:sz w:val="21"/>
                <w:szCs w:val="24"/>
                <w:lang w:val="en-US" w:eastAsia="zh-CN"/>
              </w:rPr>
              <w:t>油罐清掏</w:t>
            </w:r>
          </w:p>
        </w:tc>
        <w:tc>
          <w:tcPr>
            <w:tcW w:w="668" w:type="dxa"/>
            <w:noWrap w:val="0"/>
            <w:vAlign w:val="center"/>
          </w:tcPr>
          <w:p>
            <w:pPr>
              <w:pStyle w:val="11"/>
              <w:spacing w:line="240" w:lineRule="auto"/>
              <w:jc w:val="center"/>
              <w:rPr>
                <w:rFonts w:hint="default" w:ascii="Times New Roman" w:hAnsi="Times New Roman" w:cs="Times New Roman"/>
                <w:kern w:val="2"/>
                <w:sz w:val="21"/>
                <w:szCs w:val="24"/>
                <w:lang w:val="en-US" w:eastAsia="zh-CN"/>
              </w:rPr>
            </w:pPr>
            <w:r>
              <w:rPr>
                <w:rFonts w:hint="eastAsia" w:ascii="Times New Roman" w:hAnsi="Times New Roman" w:cs="Times New Roman"/>
                <w:kern w:val="2"/>
                <w:sz w:val="21"/>
                <w:szCs w:val="24"/>
                <w:lang w:val="en-US" w:eastAsia="zh-CN"/>
              </w:rPr>
              <w:t>固态</w:t>
            </w:r>
          </w:p>
        </w:tc>
        <w:tc>
          <w:tcPr>
            <w:tcW w:w="1143" w:type="dxa"/>
            <w:noWrap w:val="0"/>
            <w:vAlign w:val="center"/>
          </w:tcPr>
          <w:p>
            <w:pPr>
              <w:pStyle w:val="11"/>
              <w:spacing w:line="240" w:lineRule="auto"/>
              <w:jc w:val="center"/>
              <w:rPr>
                <w:rFonts w:hint="default" w:ascii="Times New Roman" w:hAnsi="Times New Roman" w:cs="Times New Roman"/>
                <w:kern w:val="2"/>
                <w:sz w:val="21"/>
                <w:szCs w:val="24"/>
                <w:lang w:val="en-US" w:eastAsia="zh-CN"/>
              </w:rPr>
            </w:pPr>
            <w:r>
              <w:rPr>
                <w:rFonts w:hint="eastAsia" w:ascii="Times New Roman" w:hAnsi="Times New Roman" w:cs="Times New Roman"/>
                <w:kern w:val="2"/>
                <w:sz w:val="21"/>
                <w:szCs w:val="24"/>
                <w:lang w:val="en-US" w:eastAsia="zh-CN"/>
              </w:rPr>
              <w:t>0.75/5a</w:t>
            </w:r>
          </w:p>
        </w:tc>
        <w:tc>
          <w:tcPr>
            <w:tcW w:w="1120" w:type="dxa"/>
            <w:noWrap w:val="0"/>
            <w:vAlign w:val="center"/>
          </w:tcPr>
          <w:p>
            <w:pPr>
              <w:pStyle w:val="11"/>
              <w:spacing w:line="240" w:lineRule="auto"/>
              <w:jc w:val="center"/>
              <w:rPr>
                <w:rFonts w:hint="default" w:ascii="Times New Roman" w:hAnsi="Times New Roman" w:cs="Times New Roman"/>
                <w:kern w:val="2"/>
                <w:sz w:val="21"/>
                <w:szCs w:val="24"/>
                <w:lang w:val="en-US" w:eastAsia="zh-CN"/>
              </w:rPr>
            </w:pPr>
            <w:r>
              <w:rPr>
                <w:rFonts w:hint="eastAsia" w:ascii="Times New Roman" w:hAnsi="Times New Roman" w:cs="Times New Roman"/>
                <w:kern w:val="2"/>
                <w:sz w:val="21"/>
                <w:szCs w:val="24"/>
                <w:lang w:val="en-US" w:eastAsia="zh-CN"/>
              </w:rPr>
              <w:t>-</w:t>
            </w:r>
          </w:p>
        </w:tc>
        <w:tc>
          <w:tcPr>
            <w:tcW w:w="1440" w:type="dxa"/>
            <w:noWrap w:val="0"/>
            <w:vAlign w:val="center"/>
          </w:tcPr>
          <w:p>
            <w:pPr>
              <w:pStyle w:val="11"/>
              <w:spacing w:line="240" w:lineRule="auto"/>
              <w:jc w:val="center"/>
              <w:rPr>
                <w:rFonts w:hint="default" w:ascii="Times New Roman" w:hAnsi="Times New Roman" w:cs="Times New Roman"/>
                <w:kern w:val="2"/>
                <w:sz w:val="21"/>
                <w:szCs w:val="24"/>
                <w:lang w:val="en-US" w:eastAsia="zh-CN"/>
              </w:rPr>
            </w:pPr>
            <w:r>
              <w:rPr>
                <w:rFonts w:hint="eastAsia" w:ascii="Times New Roman" w:hAnsi="Times New Roman" w:cs="Times New Roman"/>
                <w:kern w:val="2"/>
                <w:sz w:val="21"/>
                <w:szCs w:val="24"/>
                <w:lang w:val="en-US" w:eastAsia="zh-CN"/>
              </w:rPr>
              <w:t>0.75/5a</w:t>
            </w:r>
          </w:p>
        </w:tc>
        <w:tc>
          <w:tcPr>
            <w:tcW w:w="1119" w:type="dxa"/>
            <w:vMerge w:val="restart"/>
            <w:noWrap w:val="0"/>
            <w:vAlign w:val="center"/>
          </w:tcPr>
          <w:p>
            <w:pPr>
              <w:pStyle w:val="11"/>
              <w:spacing w:line="240" w:lineRule="auto"/>
              <w:jc w:val="center"/>
              <w:rPr>
                <w:rFonts w:hint="default" w:ascii="Times New Roman" w:hAnsi="Times New Roman" w:cs="Times New Roman"/>
                <w:kern w:val="2"/>
                <w:sz w:val="21"/>
                <w:szCs w:val="24"/>
                <w:lang w:val="en-US" w:eastAsia="zh-CN"/>
              </w:rPr>
            </w:pPr>
            <w:r>
              <w:rPr>
                <w:rFonts w:hint="eastAsia" w:ascii="Times New Roman" w:hAnsi="Times New Roman" w:cs="Times New Roman"/>
                <w:kern w:val="2"/>
                <w:sz w:val="21"/>
                <w:szCs w:val="24"/>
                <w:lang w:val="en-US" w:eastAsia="zh-CN"/>
              </w:rPr>
              <w:t>有资质单位处置</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045" w:hRule="exact"/>
          <w:jc w:val="center"/>
        </w:trPr>
        <w:tc>
          <w:tcPr>
            <w:tcW w:w="561" w:type="dxa"/>
            <w:noWrap w:val="0"/>
            <w:vAlign w:val="center"/>
          </w:tcPr>
          <w:p>
            <w:pPr>
              <w:pStyle w:val="11"/>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w:t>
            </w:r>
          </w:p>
        </w:tc>
        <w:tc>
          <w:tcPr>
            <w:tcW w:w="950" w:type="dxa"/>
            <w:noWrap w:val="0"/>
            <w:vAlign w:val="center"/>
          </w:tcPr>
          <w:p>
            <w:pPr>
              <w:pStyle w:val="11"/>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废活性炭</w:t>
            </w:r>
          </w:p>
        </w:tc>
        <w:tc>
          <w:tcPr>
            <w:tcW w:w="756" w:type="dxa"/>
            <w:noWrap w:val="0"/>
            <w:vAlign w:val="center"/>
          </w:tcPr>
          <w:p>
            <w:pPr>
              <w:pStyle w:val="11"/>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危险废物</w:t>
            </w:r>
          </w:p>
        </w:tc>
        <w:tc>
          <w:tcPr>
            <w:tcW w:w="844" w:type="dxa"/>
            <w:noWrap w:val="0"/>
            <w:vAlign w:val="center"/>
          </w:tcPr>
          <w:p>
            <w:pPr>
              <w:pStyle w:val="11"/>
              <w:spacing w:line="240" w:lineRule="auto"/>
              <w:jc w:val="center"/>
              <w:rPr>
                <w:rFonts w:hint="eastAsia" w:ascii="Times New Roman" w:hAnsi="Times New Roman" w:cs="Times New Roman"/>
                <w:kern w:val="2"/>
                <w:sz w:val="21"/>
                <w:szCs w:val="24"/>
                <w:lang w:val="en-US" w:eastAsia="zh-CN"/>
              </w:rPr>
            </w:pPr>
            <w:r>
              <w:rPr>
                <w:rFonts w:hint="eastAsia" w:ascii="Times New Roman" w:hAnsi="Times New Roman" w:cs="Times New Roman"/>
                <w:kern w:val="2"/>
                <w:sz w:val="21"/>
                <w:szCs w:val="24"/>
                <w:lang w:val="en-US" w:eastAsia="zh-CN"/>
              </w:rPr>
              <w:t>三级油气回收</w:t>
            </w:r>
          </w:p>
        </w:tc>
        <w:tc>
          <w:tcPr>
            <w:tcW w:w="668" w:type="dxa"/>
            <w:noWrap w:val="0"/>
            <w:vAlign w:val="center"/>
          </w:tcPr>
          <w:p>
            <w:pPr>
              <w:pStyle w:val="11"/>
              <w:spacing w:line="240" w:lineRule="auto"/>
              <w:jc w:val="center"/>
              <w:rPr>
                <w:rFonts w:hint="eastAsia" w:ascii="Times New Roman" w:hAnsi="Times New Roman" w:cs="Times New Roman"/>
                <w:kern w:val="2"/>
                <w:sz w:val="21"/>
                <w:szCs w:val="24"/>
                <w:lang w:val="en-US" w:eastAsia="zh-CN"/>
              </w:rPr>
            </w:pPr>
            <w:r>
              <w:rPr>
                <w:rFonts w:hint="eastAsia" w:ascii="Times New Roman" w:hAnsi="Times New Roman" w:cs="Times New Roman"/>
                <w:kern w:val="2"/>
                <w:sz w:val="21"/>
                <w:szCs w:val="24"/>
                <w:lang w:val="en-US" w:eastAsia="zh-CN"/>
              </w:rPr>
              <w:t>固态</w:t>
            </w:r>
          </w:p>
        </w:tc>
        <w:tc>
          <w:tcPr>
            <w:tcW w:w="1143" w:type="dxa"/>
            <w:noWrap w:val="0"/>
            <w:vAlign w:val="center"/>
          </w:tcPr>
          <w:p>
            <w:pPr>
              <w:pStyle w:val="11"/>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kern w:val="2"/>
                <w:sz w:val="21"/>
                <w:szCs w:val="24"/>
                <w:lang w:val="en-US" w:eastAsia="zh-CN"/>
              </w:rPr>
              <w:t>/</w:t>
            </w:r>
          </w:p>
        </w:tc>
        <w:tc>
          <w:tcPr>
            <w:tcW w:w="1120" w:type="dxa"/>
            <w:noWrap w:val="0"/>
            <w:vAlign w:val="center"/>
          </w:tcPr>
          <w:p>
            <w:pPr>
              <w:pStyle w:val="11"/>
              <w:spacing w:line="240" w:lineRule="auto"/>
              <w:jc w:val="center"/>
              <w:rPr>
                <w:rFonts w:hint="eastAsia" w:ascii="Times New Roman" w:hAnsi="Times New Roman" w:cs="Times New Roman"/>
                <w:color w:val="auto"/>
                <w:kern w:val="2"/>
                <w:sz w:val="21"/>
                <w:szCs w:val="24"/>
                <w:lang w:val="en-US" w:eastAsia="zh-CN"/>
              </w:rPr>
            </w:pPr>
            <w:r>
              <w:rPr>
                <w:rFonts w:hint="eastAsia" w:ascii="Times New Roman" w:hAnsi="Times New Roman" w:cs="Times New Roman"/>
                <w:color w:val="auto"/>
                <w:kern w:val="2"/>
                <w:sz w:val="21"/>
                <w:szCs w:val="24"/>
                <w:lang w:val="en-US" w:eastAsia="zh-CN"/>
              </w:rPr>
              <w:t>/</w:t>
            </w:r>
          </w:p>
        </w:tc>
        <w:tc>
          <w:tcPr>
            <w:tcW w:w="1440" w:type="dxa"/>
            <w:noWrap w:val="0"/>
            <w:vAlign w:val="center"/>
          </w:tcPr>
          <w:p>
            <w:pPr>
              <w:pStyle w:val="11"/>
              <w:spacing w:line="240" w:lineRule="auto"/>
              <w:jc w:val="center"/>
              <w:rPr>
                <w:rFonts w:hint="eastAsia" w:ascii="Times New Roman" w:hAnsi="Times New Roman" w:cs="Times New Roman"/>
                <w:color w:val="auto"/>
                <w:kern w:val="2"/>
                <w:sz w:val="21"/>
                <w:szCs w:val="24"/>
                <w:lang w:val="en-US" w:eastAsia="zh-CN"/>
              </w:rPr>
            </w:pPr>
            <w:r>
              <w:rPr>
                <w:rFonts w:hint="eastAsia" w:ascii="Times New Roman" w:hAnsi="Times New Roman" w:cs="Times New Roman"/>
                <w:color w:val="auto"/>
                <w:kern w:val="2"/>
                <w:sz w:val="21"/>
                <w:szCs w:val="24"/>
                <w:lang w:val="en-US" w:eastAsia="zh-CN"/>
              </w:rPr>
              <w:t>0.042t/5a</w:t>
            </w:r>
          </w:p>
        </w:tc>
        <w:tc>
          <w:tcPr>
            <w:tcW w:w="1119" w:type="dxa"/>
            <w:vMerge w:val="continue"/>
            <w:noWrap w:val="0"/>
            <w:vAlign w:val="center"/>
          </w:tcPr>
          <w:p>
            <w:pPr>
              <w:pStyle w:val="11"/>
              <w:spacing w:line="240" w:lineRule="auto"/>
              <w:jc w:val="center"/>
              <w:rPr>
                <w:rFonts w:hint="eastAsia" w:ascii="Times New Roman" w:hAnsi="Times New Roman" w:cs="Times New Roman"/>
                <w:kern w:val="2"/>
                <w:sz w:val="21"/>
                <w:szCs w:val="24"/>
                <w:lang w:val="en-US" w:eastAsia="zh-CN"/>
              </w:rPr>
            </w:pPr>
          </w:p>
        </w:tc>
      </w:tr>
    </w:tbl>
    <w:p>
      <w:pPr>
        <w:spacing w:line="396" w:lineRule="auto"/>
        <w:ind w:firstLine="482" w:firstLineChars="200"/>
        <w:jc w:val="left"/>
        <w:outlineLvl w:val="1"/>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（二） 环保设施去除效率</w:t>
      </w:r>
    </w:p>
    <w:p>
      <w:pPr>
        <w:spacing w:line="360" w:lineRule="auto"/>
        <w:ind w:firstLine="600" w:firstLineChars="250"/>
        <w:jc w:val="left"/>
        <w:outlineLvl w:val="0"/>
        <w:rPr>
          <w:rFonts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1）废水达到接管标准要求。</w:t>
      </w:r>
    </w:p>
    <w:p>
      <w:pPr>
        <w:spacing w:line="360" w:lineRule="auto"/>
        <w:ind w:firstLine="600" w:firstLineChars="250"/>
        <w:jc w:val="left"/>
        <w:outlineLvl w:val="0"/>
        <w:rPr>
          <w:rFonts w:hint="default" w:ascii="Times New Roman" w:hAnsi="Times New Roman" w:eastAsia="宋体" w:cs="Times New Roman"/>
          <w:bCs/>
          <w:color w:val="000000"/>
          <w:sz w:val="24"/>
          <w:szCs w:val="24"/>
          <w:lang w:val="en-US" w:eastAsia="zh-CN"/>
        </w:rPr>
      </w:pPr>
      <w:r>
        <w:rPr>
          <w:rFonts w:hint="eastAsia" w:ascii="Times New Roman" w:hAnsi="Times New Roman" w:eastAsia="宋体" w:cs="Times New Roman"/>
          <w:bCs/>
          <w:color w:val="000000"/>
          <w:sz w:val="24"/>
          <w:szCs w:val="24"/>
        </w:rPr>
        <w:t>2）储罐油气通过三次油气回收系统采用冷凝及活性炭吸附处理后经4.5m排气筒</w:t>
      </w:r>
      <w:r>
        <w:rPr>
          <w:rFonts w:hint="eastAsia" w:ascii="Times New Roman" w:hAnsi="Times New Roman" w:eastAsia="宋体"/>
          <w:sz w:val="24"/>
          <w:szCs w:val="24"/>
          <w:lang w:val="en-US" w:eastAsia="zh-CN"/>
        </w:rPr>
        <w:t>以有组织形式</w:t>
      </w:r>
      <w:r>
        <w:rPr>
          <w:rFonts w:hint="eastAsia" w:ascii="Times New Roman" w:hAnsi="Times New Roman" w:eastAsia="宋体" w:cs="Times New Roman"/>
          <w:bCs/>
          <w:color w:val="000000"/>
          <w:sz w:val="24"/>
          <w:szCs w:val="24"/>
        </w:rPr>
        <w:t>达标排放</w:t>
      </w:r>
      <w:r>
        <w:rPr>
          <w:rFonts w:hint="eastAsia" w:ascii="Times New Roman" w:hAnsi="Times New Roman" w:eastAsia="宋体" w:cs="Times New Roman"/>
          <w:bCs/>
          <w:color w:val="000000"/>
          <w:sz w:val="24"/>
          <w:szCs w:val="24"/>
          <w:lang w:eastAsia="zh-CN"/>
        </w:rPr>
        <w:t>，</w:t>
      </w:r>
      <w:r>
        <w:rPr>
          <w:rFonts w:hint="eastAsia" w:ascii="Times New Roman" w:hAnsi="Times New Roman" w:eastAsia="宋体" w:cs="Times New Roman"/>
          <w:bCs/>
          <w:color w:val="000000"/>
          <w:sz w:val="24"/>
          <w:szCs w:val="24"/>
          <w:lang w:val="en-US" w:eastAsia="zh-CN"/>
        </w:rPr>
        <w:t>有组织非甲烷总烃</w:t>
      </w:r>
      <w:r>
        <w:rPr>
          <w:rFonts w:hint="eastAsia" w:ascii="Times New Roman" w:hAnsi="Times New Roman" w:eastAsia="宋体" w:cs="Times New Roman"/>
          <w:bCs/>
          <w:color w:val="000000"/>
          <w:sz w:val="24"/>
          <w:szCs w:val="24"/>
        </w:rPr>
        <w:t>满足相关标准要求</w:t>
      </w:r>
      <w:r>
        <w:rPr>
          <w:rFonts w:hint="eastAsia" w:ascii="Times New Roman" w:hAnsi="Times New Roman" w:eastAsia="宋体" w:cs="Times New Roman"/>
          <w:bCs/>
          <w:color w:val="000000"/>
          <w:sz w:val="24"/>
          <w:szCs w:val="24"/>
          <w:lang w:eastAsia="zh-CN"/>
        </w:rPr>
        <w:t>。</w:t>
      </w:r>
      <w:r>
        <w:rPr>
          <w:rFonts w:hint="eastAsia" w:ascii="Times New Roman" w:hAnsi="Times New Roman" w:eastAsia="宋体" w:cs="Times New Roman"/>
          <w:bCs/>
          <w:color w:val="000000"/>
          <w:sz w:val="24"/>
          <w:szCs w:val="24"/>
        </w:rPr>
        <w:t>卸油及加油作业过程中产生的非甲烷总烃通过油气回收系统处理后以无组织形式达标排放，</w:t>
      </w:r>
      <w:r>
        <w:rPr>
          <w:rFonts w:hint="eastAsia" w:ascii="Times New Roman" w:hAnsi="Times New Roman" w:eastAsia="宋体" w:cs="Times New Roman"/>
          <w:bCs/>
          <w:color w:val="000000"/>
          <w:sz w:val="24"/>
          <w:szCs w:val="24"/>
          <w:lang w:val="en-US" w:eastAsia="zh-CN"/>
        </w:rPr>
        <w:t>无组织非甲烷总烃</w:t>
      </w:r>
      <w:r>
        <w:rPr>
          <w:rFonts w:hint="eastAsia" w:ascii="Times New Roman" w:hAnsi="Times New Roman" w:eastAsia="宋体" w:cs="Times New Roman"/>
          <w:bCs/>
          <w:color w:val="000000"/>
          <w:sz w:val="24"/>
          <w:szCs w:val="24"/>
        </w:rPr>
        <w:t>满足相关标准要求</w:t>
      </w:r>
      <w:r>
        <w:rPr>
          <w:rFonts w:hint="eastAsia" w:ascii="Times New Roman" w:hAnsi="Times New Roman" w:eastAsia="宋体" w:cs="Times New Roman"/>
          <w:bCs/>
          <w:color w:val="000000"/>
          <w:sz w:val="24"/>
          <w:szCs w:val="24"/>
          <w:lang w:eastAsia="zh-CN"/>
        </w:rPr>
        <w:t>。</w:t>
      </w:r>
    </w:p>
    <w:p>
      <w:pPr>
        <w:spacing w:line="360" w:lineRule="auto"/>
        <w:ind w:firstLine="602" w:firstLineChars="250"/>
        <w:jc w:val="left"/>
        <w:outlineLvl w:val="0"/>
        <w:rPr>
          <w:rFonts w:ascii="Times New Roman" w:hAnsi="Times New Roman" w:eastAsia="宋体" w:cs="Times New Roman"/>
          <w:b/>
          <w:sz w:val="24"/>
          <w:szCs w:val="24"/>
        </w:rPr>
      </w:pPr>
      <w:r>
        <w:rPr>
          <w:rFonts w:ascii="Times New Roman" w:hAnsi="Times New Roman" w:eastAsia="宋体" w:cs="Times New Roman"/>
          <w:b/>
          <w:sz w:val="24"/>
          <w:szCs w:val="24"/>
        </w:rPr>
        <w:t>五、工程建设对环境的影响</w:t>
      </w:r>
    </w:p>
    <w:p>
      <w:pPr>
        <w:spacing w:line="396"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sz w:val="24"/>
          <w:szCs w:val="24"/>
        </w:rPr>
        <w:t>中国石化销售股份有限公司江苏宿迁石油分公司</w:t>
      </w:r>
      <w:r>
        <w:rPr>
          <w:rFonts w:ascii="Times New Roman" w:hAnsi="Times New Roman" w:eastAsia="宋体" w:cs="Times New Roman"/>
          <w:color w:val="000000"/>
          <w:sz w:val="24"/>
          <w:szCs w:val="24"/>
        </w:rPr>
        <w:t>位于</w:t>
      </w:r>
      <w:r>
        <w:rPr>
          <w:rFonts w:hint="eastAsia" w:ascii="Times New Roman" w:hAnsi="Times New Roman" w:eastAsia="宋体" w:cs="Times New Roman"/>
          <w:sz w:val="24"/>
          <w:szCs w:val="24"/>
        </w:rPr>
        <w:t>宿迁市宿城区</w:t>
      </w:r>
      <w:r>
        <w:rPr>
          <w:rFonts w:hint="eastAsia" w:ascii="Times New Roman" w:hAnsi="Times New Roman" w:eastAsia="宋体" w:cs="Times New Roman"/>
          <w:sz w:val="24"/>
          <w:szCs w:val="24"/>
          <w:lang w:val="en-US" w:eastAsia="zh-CN"/>
        </w:rPr>
        <w:t>运河南路83号</w:t>
      </w:r>
      <w:r>
        <w:rPr>
          <w:rFonts w:ascii="Times New Roman" w:hAnsi="Times New Roman" w:eastAsia="宋体" w:cs="Times New Roman"/>
          <w:color w:val="000000"/>
          <w:sz w:val="24"/>
          <w:szCs w:val="24"/>
        </w:rPr>
        <w:t>，根据验收监测报告，项目各项污染物</w:t>
      </w:r>
      <w:r>
        <w:rPr>
          <w:rFonts w:hint="eastAsia" w:ascii="Times New Roman" w:hAnsi="Times New Roman" w:eastAsia="宋体" w:cs="Times New Roman"/>
          <w:color w:val="000000"/>
          <w:sz w:val="24"/>
          <w:szCs w:val="24"/>
        </w:rPr>
        <w:t>达标</w:t>
      </w:r>
      <w:r>
        <w:rPr>
          <w:rFonts w:ascii="Times New Roman" w:hAnsi="Times New Roman" w:eastAsia="宋体" w:cs="Times New Roman"/>
          <w:color w:val="000000"/>
          <w:sz w:val="24"/>
          <w:szCs w:val="24"/>
        </w:rPr>
        <w:t>排放，周边环境无明显异常。</w:t>
      </w:r>
    </w:p>
    <w:p>
      <w:pPr>
        <w:spacing w:line="360" w:lineRule="auto"/>
        <w:ind w:firstLine="602" w:firstLineChars="250"/>
        <w:jc w:val="left"/>
        <w:outlineLvl w:val="0"/>
        <w:rPr>
          <w:rFonts w:ascii="Times New Roman" w:hAnsi="Times New Roman" w:eastAsia="宋体" w:cs="Times New Roman"/>
          <w:b/>
          <w:sz w:val="24"/>
          <w:szCs w:val="24"/>
        </w:rPr>
      </w:pPr>
      <w:r>
        <w:rPr>
          <w:rFonts w:ascii="Times New Roman" w:hAnsi="Times New Roman" w:eastAsia="宋体" w:cs="Times New Roman"/>
          <w:b/>
          <w:sz w:val="24"/>
          <w:szCs w:val="24"/>
        </w:rPr>
        <w:t>六、验收结论</w:t>
      </w:r>
    </w:p>
    <w:p>
      <w:pPr>
        <w:spacing w:line="396"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按《建设项目竣工环境保护验收暂行办法》中所规定情形对项目逐一对照核查，</w:t>
      </w:r>
      <w:r>
        <w:rPr>
          <w:rFonts w:hint="eastAsia" w:ascii="Times New Roman" w:hAnsi="Times New Roman" w:eastAsia="宋体" w:cs="Times New Roman"/>
          <w:color w:val="000000" w:themeColor="text1"/>
          <w:sz w:val="24"/>
          <w:szCs w:val="24"/>
          <w14:textFill>
            <w14:solidFill>
              <w14:schemeClr w14:val="tx1"/>
            </w14:solidFill>
          </w14:textFill>
        </w:rPr>
        <w:t>无不符合项；</w:t>
      </w:r>
      <w:r>
        <w:rPr>
          <w:rFonts w:ascii="Times New Roman" w:hAnsi="Times New Roman" w:eastAsia="宋体" w:cs="Times New Roman"/>
          <w:color w:val="000000"/>
          <w:sz w:val="24"/>
          <w:szCs w:val="24"/>
        </w:rPr>
        <w:t>验收组认为该项目</w:t>
      </w:r>
      <w:r>
        <w:rPr>
          <w:rFonts w:hint="eastAsia" w:ascii="Times New Roman" w:hAnsi="Times New Roman" w:eastAsia="宋体" w:cs="Times New Roman"/>
          <w:color w:val="000000"/>
          <w:sz w:val="24"/>
          <w:szCs w:val="24"/>
          <w:lang w:val="en-US" w:eastAsia="zh-CN"/>
        </w:rPr>
        <w:t>竣工环境保护</w:t>
      </w:r>
      <w:r>
        <w:rPr>
          <w:rFonts w:ascii="Times New Roman" w:hAnsi="Times New Roman" w:eastAsia="宋体" w:cs="Times New Roman"/>
          <w:color w:val="000000"/>
          <w:sz w:val="24"/>
          <w:szCs w:val="24"/>
        </w:rPr>
        <w:t>验收合格。</w:t>
      </w:r>
    </w:p>
    <w:p>
      <w:pPr>
        <w:spacing w:line="396"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七、建议和要求</w:t>
      </w:r>
    </w:p>
    <w:p>
      <w:pPr>
        <w:spacing w:line="396"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（1）规范固废的全过程管理；</w:t>
      </w:r>
    </w:p>
    <w:p>
      <w:pPr>
        <w:spacing w:line="396"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2</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val="en-US" w:eastAsia="zh-CN"/>
        </w:rPr>
        <w:t>加强油气回收装置、雨水隔油池的运行管理与日常维护</w:t>
      </w:r>
      <w:r>
        <w:rPr>
          <w:rFonts w:ascii="Times New Roman" w:hAnsi="Times New Roman" w:eastAsia="宋体" w:cs="Times New Roman"/>
          <w:color w:val="000000"/>
          <w:sz w:val="24"/>
          <w:szCs w:val="24"/>
        </w:rPr>
        <w:t>。</w:t>
      </w:r>
    </w:p>
    <w:p>
      <w:pPr>
        <w:spacing w:line="396" w:lineRule="auto"/>
        <w:ind w:firstLine="480" w:firstLineChars="200"/>
        <w:rPr>
          <w:rFonts w:hint="default" w:eastAsia="宋体"/>
          <w:lang w:val="en-US" w:eastAsia="zh-CN"/>
        </w:rPr>
      </w:pP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3）按照突发环境事件应急预案要求完善各项环境风险防范措施。</w:t>
      </w:r>
    </w:p>
    <w:p>
      <w:pPr>
        <w:spacing w:line="480" w:lineRule="auto"/>
        <w:ind w:firstLine="562" w:firstLineChars="200"/>
        <w:jc w:val="left"/>
        <w:outlineLvl w:val="0"/>
        <w:rPr>
          <w:rFonts w:ascii="Times New Roman" w:hAnsi="Times New Roman" w:eastAsia="宋体" w:cs="Times New Roman"/>
          <w:b/>
          <w:sz w:val="28"/>
          <w:szCs w:val="28"/>
        </w:rPr>
      </w:pPr>
    </w:p>
    <w:p>
      <w:pPr>
        <w:spacing w:line="480" w:lineRule="auto"/>
        <w:ind w:firstLine="562" w:firstLineChars="200"/>
        <w:jc w:val="left"/>
        <w:outlineLvl w:val="0"/>
        <w:rPr>
          <w:rFonts w:ascii="Times New Roman" w:hAnsi="Times New Roman" w:eastAsia="宋体" w:cs="Times New Roman"/>
          <w:b/>
          <w:sz w:val="28"/>
          <w:szCs w:val="28"/>
        </w:rPr>
      </w:pPr>
    </w:p>
    <w:p>
      <w:pPr>
        <w:spacing w:line="480" w:lineRule="auto"/>
        <w:ind w:firstLine="562" w:firstLineChars="200"/>
        <w:jc w:val="left"/>
        <w:outlineLvl w:val="0"/>
        <w:rPr>
          <w:rFonts w:ascii="Times New Roman" w:hAnsi="Times New Roman" w:eastAsia="宋体" w:cs="Times New Roman"/>
          <w:b/>
          <w:sz w:val="28"/>
          <w:szCs w:val="28"/>
        </w:rPr>
      </w:pPr>
      <w:r>
        <w:rPr>
          <w:rFonts w:ascii="Times New Roman" w:hAnsi="Times New Roman" w:eastAsia="宋体" w:cs="Times New Roman"/>
          <w:b/>
          <w:sz w:val="28"/>
          <w:szCs w:val="28"/>
        </w:rPr>
        <w:t xml:space="preserve">验收组组长: </w:t>
      </w:r>
    </w:p>
    <w:p>
      <w:pPr>
        <w:pStyle w:val="5"/>
        <w:rPr>
          <w:rFonts w:ascii="Times New Roman" w:eastAsia="宋体" w:cs="Times New Roman"/>
        </w:rPr>
      </w:pPr>
    </w:p>
    <w:p>
      <w:pPr>
        <w:spacing w:line="480" w:lineRule="auto"/>
        <w:ind w:firstLine="562" w:firstLineChars="200"/>
        <w:jc w:val="left"/>
        <w:outlineLvl w:val="0"/>
        <w:rPr>
          <w:rFonts w:ascii="Times New Roman" w:hAnsi="Times New Roman" w:eastAsia="宋体" w:cs="Times New Roman"/>
          <w:sz w:val="28"/>
          <w:szCs w:val="28"/>
        </w:rPr>
      </w:pPr>
      <w:r>
        <w:rPr>
          <w:rFonts w:ascii="Times New Roman" w:hAnsi="Times New Roman" w:eastAsia="宋体" w:cs="Times New Roman"/>
          <w:b/>
          <w:sz w:val="28"/>
          <w:szCs w:val="28"/>
        </w:rPr>
        <w:t xml:space="preserve">验收组其他人员： </w:t>
      </w:r>
    </w:p>
    <w:sectPr>
      <w:pgSz w:w="11906" w:h="16838"/>
      <w:pgMar w:top="1440" w:right="1644" w:bottom="1440" w:left="170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Caslon Pro">
    <w:altName w:val="Segoe Print"/>
    <w:panose1 w:val="00000000000000000000"/>
    <w:charset w:val="00"/>
    <w:family w:val="roman"/>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63C59"/>
    <w:multiLevelType w:val="singleLevel"/>
    <w:tmpl w:val="14863C59"/>
    <w:lvl w:ilvl="0" w:tentative="0">
      <w:start w:val="1"/>
      <w:numFmt w:val="bullet"/>
      <w:pStyle w:val="6"/>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MmUyZThmMWVmYjg3NTk2YzQ4NTk2N2ZiNzE5ODEifQ=="/>
  </w:docVars>
  <w:rsids>
    <w:rsidRoot w:val="00BC6A67"/>
    <w:rsid w:val="00000810"/>
    <w:rsid w:val="0000210F"/>
    <w:rsid w:val="00003250"/>
    <w:rsid w:val="000105AD"/>
    <w:rsid w:val="00013654"/>
    <w:rsid w:val="000310AB"/>
    <w:rsid w:val="00037C4B"/>
    <w:rsid w:val="00040C78"/>
    <w:rsid w:val="00052AE8"/>
    <w:rsid w:val="000540C8"/>
    <w:rsid w:val="00054B17"/>
    <w:rsid w:val="00055CF2"/>
    <w:rsid w:val="00056942"/>
    <w:rsid w:val="0006252E"/>
    <w:rsid w:val="000627B8"/>
    <w:rsid w:val="00070CF2"/>
    <w:rsid w:val="00081403"/>
    <w:rsid w:val="000814D3"/>
    <w:rsid w:val="000815F8"/>
    <w:rsid w:val="000904DC"/>
    <w:rsid w:val="00090D2B"/>
    <w:rsid w:val="000A7090"/>
    <w:rsid w:val="000B236F"/>
    <w:rsid w:val="000B5FCA"/>
    <w:rsid w:val="000C1302"/>
    <w:rsid w:val="000C3ACF"/>
    <w:rsid w:val="000C4642"/>
    <w:rsid w:val="000C670B"/>
    <w:rsid w:val="000D43B5"/>
    <w:rsid w:val="000D518C"/>
    <w:rsid w:val="000F0E4E"/>
    <w:rsid w:val="000F5A76"/>
    <w:rsid w:val="000F5B7A"/>
    <w:rsid w:val="000F5EE4"/>
    <w:rsid w:val="000F7379"/>
    <w:rsid w:val="00100D81"/>
    <w:rsid w:val="001046EB"/>
    <w:rsid w:val="001139F6"/>
    <w:rsid w:val="00117989"/>
    <w:rsid w:val="00122E4E"/>
    <w:rsid w:val="001231A3"/>
    <w:rsid w:val="001254B3"/>
    <w:rsid w:val="00131B9E"/>
    <w:rsid w:val="001323B1"/>
    <w:rsid w:val="00133926"/>
    <w:rsid w:val="00134CB2"/>
    <w:rsid w:val="00135E2F"/>
    <w:rsid w:val="00135F87"/>
    <w:rsid w:val="001446AB"/>
    <w:rsid w:val="0016061C"/>
    <w:rsid w:val="001606A0"/>
    <w:rsid w:val="00160AF5"/>
    <w:rsid w:val="00164A7B"/>
    <w:rsid w:val="0016757E"/>
    <w:rsid w:val="00172E41"/>
    <w:rsid w:val="00173860"/>
    <w:rsid w:val="00184EEA"/>
    <w:rsid w:val="00185362"/>
    <w:rsid w:val="001911D5"/>
    <w:rsid w:val="001A7577"/>
    <w:rsid w:val="001A7EC7"/>
    <w:rsid w:val="001B3F2C"/>
    <w:rsid w:val="001B6688"/>
    <w:rsid w:val="001C0DFA"/>
    <w:rsid w:val="001C17F7"/>
    <w:rsid w:val="001C59AC"/>
    <w:rsid w:val="001D1529"/>
    <w:rsid w:val="001D7879"/>
    <w:rsid w:val="001E3D25"/>
    <w:rsid w:val="001F132C"/>
    <w:rsid w:val="001F2680"/>
    <w:rsid w:val="001F43C9"/>
    <w:rsid w:val="001F5B10"/>
    <w:rsid w:val="001F602B"/>
    <w:rsid w:val="00201906"/>
    <w:rsid w:val="00203F10"/>
    <w:rsid w:val="00207DB8"/>
    <w:rsid w:val="0021281B"/>
    <w:rsid w:val="00213803"/>
    <w:rsid w:val="00217C71"/>
    <w:rsid w:val="002204A6"/>
    <w:rsid w:val="00230FAC"/>
    <w:rsid w:val="00232B18"/>
    <w:rsid w:val="0023662B"/>
    <w:rsid w:val="00237A85"/>
    <w:rsid w:val="00240A6A"/>
    <w:rsid w:val="00240F7A"/>
    <w:rsid w:val="00254F08"/>
    <w:rsid w:val="0025508D"/>
    <w:rsid w:val="00264D46"/>
    <w:rsid w:val="0026570F"/>
    <w:rsid w:val="002704B2"/>
    <w:rsid w:val="002736E7"/>
    <w:rsid w:val="00277E2C"/>
    <w:rsid w:val="00277F4C"/>
    <w:rsid w:val="002805B7"/>
    <w:rsid w:val="00281BA3"/>
    <w:rsid w:val="002847C8"/>
    <w:rsid w:val="002916CA"/>
    <w:rsid w:val="0029299A"/>
    <w:rsid w:val="00297A35"/>
    <w:rsid w:val="002A3C6B"/>
    <w:rsid w:val="002B033C"/>
    <w:rsid w:val="002B0E06"/>
    <w:rsid w:val="002B4451"/>
    <w:rsid w:val="002B460F"/>
    <w:rsid w:val="002B742C"/>
    <w:rsid w:val="002C1FBD"/>
    <w:rsid w:val="002C6F96"/>
    <w:rsid w:val="002D29D8"/>
    <w:rsid w:val="002D64F9"/>
    <w:rsid w:val="002D7CDC"/>
    <w:rsid w:val="002E3366"/>
    <w:rsid w:val="002E429E"/>
    <w:rsid w:val="002F2C5D"/>
    <w:rsid w:val="002F3D7E"/>
    <w:rsid w:val="002F6322"/>
    <w:rsid w:val="00301D30"/>
    <w:rsid w:val="00301D42"/>
    <w:rsid w:val="00306266"/>
    <w:rsid w:val="00307359"/>
    <w:rsid w:val="003103A8"/>
    <w:rsid w:val="0031138C"/>
    <w:rsid w:val="00312388"/>
    <w:rsid w:val="003138FE"/>
    <w:rsid w:val="00313C53"/>
    <w:rsid w:val="00315817"/>
    <w:rsid w:val="003159C5"/>
    <w:rsid w:val="00315D3F"/>
    <w:rsid w:val="0033639E"/>
    <w:rsid w:val="00341362"/>
    <w:rsid w:val="00343B25"/>
    <w:rsid w:val="0034455E"/>
    <w:rsid w:val="00345E5B"/>
    <w:rsid w:val="00347602"/>
    <w:rsid w:val="00351EC4"/>
    <w:rsid w:val="00354F05"/>
    <w:rsid w:val="003639FF"/>
    <w:rsid w:val="00365D2E"/>
    <w:rsid w:val="00366D92"/>
    <w:rsid w:val="00371380"/>
    <w:rsid w:val="00377317"/>
    <w:rsid w:val="003810E2"/>
    <w:rsid w:val="003839F2"/>
    <w:rsid w:val="00387C29"/>
    <w:rsid w:val="0039154D"/>
    <w:rsid w:val="003958D8"/>
    <w:rsid w:val="003A0987"/>
    <w:rsid w:val="003A1344"/>
    <w:rsid w:val="003A1CD0"/>
    <w:rsid w:val="003A25EA"/>
    <w:rsid w:val="003B4EB7"/>
    <w:rsid w:val="003B55F9"/>
    <w:rsid w:val="003B5B8D"/>
    <w:rsid w:val="003B654C"/>
    <w:rsid w:val="003B6A81"/>
    <w:rsid w:val="003B7230"/>
    <w:rsid w:val="003C4CF8"/>
    <w:rsid w:val="003D4971"/>
    <w:rsid w:val="003D4C66"/>
    <w:rsid w:val="003E0B7B"/>
    <w:rsid w:val="003E2FEF"/>
    <w:rsid w:val="003E341E"/>
    <w:rsid w:val="003E5537"/>
    <w:rsid w:val="003F33E0"/>
    <w:rsid w:val="003F381C"/>
    <w:rsid w:val="00402579"/>
    <w:rsid w:val="0040435B"/>
    <w:rsid w:val="00406153"/>
    <w:rsid w:val="00406518"/>
    <w:rsid w:val="00411A98"/>
    <w:rsid w:val="00412431"/>
    <w:rsid w:val="004133BA"/>
    <w:rsid w:val="00414891"/>
    <w:rsid w:val="0042276F"/>
    <w:rsid w:val="00427C9D"/>
    <w:rsid w:val="004334B9"/>
    <w:rsid w:val="00447796"/>
    <w:rsid w:val="00450205"/>
    <w:rsid w:val="00453BA7"/>
    <w:rsid w:val="004547EB"/>
    <w:rsid w:val="004626DC"/>
    <w:rsid w:val="004678D2"/>
    <w:rsid w:val="0047128E"/>
    <w:rsid w:val="0047200A"/>
    <w:rsid w:val="00472E4D"/>
    <w:rsid w:val="00473830"/>
    <w:rsid w:val="00481312"/>
    <w:rsid w:val="00491E19"/>
    <w:rsid w:val="00494DC7"/>
    <w:rsid w:val="004A6DB0"/>
    <w:rsid w:val="004A7914"/>
    <w:rsid w:val="004B0719"/>
    <w:rsid w:val="004B12EE"/>
    <w:rsid w:val="004B1B98"/>
    <w:rsid w:val="004B2110"/>
    <w:rsid w:val="004B27A2"/>
    <w:rsid w:val="004B3F93"/>
    <w:rsid w:val="004C53C3"/>
    <w:rsid w:val="004C659F"/>
    <w:rsid w:val="004D0406"/>
    <w:rsid w:val="004D204F"/>
    <w:rsid w:val="004D45AE"/>
    <w:rsid w:val="004E1B11"/>
    <w:rsid w:val="004E2B15"/>
    <w:rsid w:val="004E2D22"/>
    <w:rsid w:val="004F53FB"/>
    <w:rsid w:val="00505681"/>
    <w:rsid w:val="00515C28"/>
    <w:rsid w:val="0052009D"/>
    <w:rsid w:val="00522CCB"/>
    <w:rsid w:val="005327CE"/>
    <w:rsid w:val="005370BA"/>
    <w:rsid w:val="00537C14"/>
    <w:rsid w:val="0054016C"/>
    <w:rsid w:val="005402BC"/>
    <w:rsid w:val="0055055C"/>
    <w:rsid w:val="00551794"/>
    <w:rsid w:val="00552E93"/>
    <w:rsid w:val="00553A08"/>
    <w:rsid w:val="00554F08"/>
    <w:rsid w:val="0055738C"/>
    <w:rsid w:val="005622B1"/>
    <w:rsid w:val="00562D38"/>
    <w:rsid w:val="00567176"/>
    <w:rsid w:val="00570E0B"/>
    <w:rsid w:val="00573D03"/>
    <w:rsid w:val="00574B4C"/>
    <w:rsid w:val="005803A6"/>
    <w:rsid w:val="005847AA"/>
    <w:rsid w:val="00585591"/>
    <w:rsid w:val="00587C64"/>
    <w:rsid w:val="0059420D"/>
    <w:rsid w:val="005A2E8A"/>
    <w:rsid w:val="005A49EE"/>
    <w:rsid w:val="005A4C12"/>
    <w:rsid w:val="005B50D1"/>
    <w:rsid w:val="005C160E"/>
    <w:rsid w:val="005C3F0A"/>
    <w:rsid w:val="005D4872"/>
    <w:rsid w:val="005D6135"/>
    <w:rsid w:val="005E32DB"/>
    <w:rsid w:val="005E4634"/>
    <w:rsid w:val="005E4B73"/>
    <w:rsid w:val="005E71C9"/>
    <w:rsid w:val="005E7766"/>
    <w:rsid w:val="005F0AE7"/>
    <w:rsid w:val="005F3C9F"/>
    <w:rsid w:val="005F635A"/>
    <w:rsid w:val="005F67F0"/>
    <w:rsid w:val="006107F2"/>
    <w:rsid w:val="00614DA8"/>
    <w:rsid w:val="0061730F"/>
    <w:rsid w:val="0062348A"/>
    <w:rsid w:val="00623A2A"/>
    <w:rsid w:val="00626297"/>
    <w:rsid w:val="00632128"/>
    <w:rsid w:val="00632D58"/>
    <w:rsid w:val="006402A8"/>
    <w:rsid w:val="006411E3"/>
    <w:rsid w:val="00641D79"/>
    <w:rsid w:val="00643748"/>
    <w:rsid w:val="0064698F"/>
    <w:rsid w:val="00650DD4"/>
    <w:rsid w:val="00662E0F"/>
    <w:rsid w:val="00664A4F"/>
    <w:rsid w:val="00666E93"/>
    <w:rsid w:val="00674E82"/>
    <w:rsid w:val="00683C38"/>
    <w:rsid w:val="00686D8E"/>
    <w:rsid w:val="006912FA"/>
    <w:rsid w:val="00694047"/>
    <w:rsid w:val="00694D90"/>
    <w:rsid w:val="006965E4"/>
    <w:rsid w:val="00696717"/>
    <w:rsid w:val="006A4873"/>
    <w:rsid w:val="006A65A4"/>
    <w:rsid w:val="006C666F"/>
    <w:rsid w:val="006D6640"/>
    <w:rsid w:val="006E1D23"/>
    <w:rsid w:val="006E2F52"/>
    <w:rsid w:val="006E3AE5"/>
    <w:rsid w:val="006E5B16"/>
    <w:rsid w:val="006F07BC"/>
    <w:rsid w:val="006F53B9"/>
    <w:rsid w:val="006F7A7F"/>
    <w:rsid w:val="00700BBD"/>
    <w:rsid w:val="0070506F"/>
    <w:rsid w:val="0070587F"/>
    <w:rsid w:val="007107BB"/>
    <w:rsid w:val="00722092"/>
    <w:rsid w:val="00722F76"/>
    <w:rsid w:val="00730383"/>
    <w:rsid w:val="007366D9"/>
    <w:rsid w:val="0074561B"/>
    <w:rsid w:val="007464FC"/>
    <w:rsid w:val="00753D2B"/>
    <w:rsid w:val="007718B2"/>
    <w:rsid w:val="007744ED"/>
    <w:rsid w:val="00774BC5"/>
    <w:rsid w:val="00783E16"/>
    <w:rsid w:val="00784A0D"/>
    <w:rsid w:val="007922A8"/>
    <w:rsid w:val="0079466C"/>
    <w:rsid w:val="00795189"/>
    <w:rsid w:val="007A15C0"/>
    <w:rsid w:val="007A179C"/>
    <w:rsid w:val="007A4D1E"/>
    <w:rsid w:val="007B6E86"/>
    <w:rsid w:val="007C1CE9"/>
    <w:rsid w:val="007D1064"/>
    <w:rsid w:val="007D20A0"/>
    <w:rsid w:val="007D226B"/>
    <w:rsid w:val="007D7E4A"/>
    <w:rsid w:val="007E32A6"/>
    <w:rsid w:val="007E354B"/>
    <w:rsid w:val="007E3FBE"/>
    <w:rsid w:val="007E4F14"/>
    <w:rsid w:val="007E557D"/>
    <w:rsid w:val="007E5641"/>
    <w:rsid w:val="007F15B1"/>
    <w:rsid w:val="007F307A"/>
    <w:rsid w:val="007F3BF6"/>
    <w:rsid w:val="007F76C0"/>
    <w:rsid w:val="008050CF"/>
    <w:rsid w:val="00806E69"/>
    <w:rsid w:val="00807A46"/>
    <w:rsid w:val="00812C61"/>
    <w:rsid w:val="0081301B"/>
    <w:rsid w:val="008142F4"/>
    <w:rsid w:val="008159A1"/>
    <w:rsid w:val="00822646"/>
    <w:rsid w:val="0082626A"/>
    <w:rsid w:val="00826CA3"/>
    <w:rsid w:val="00832EDF"/>
    <w:rsid w:val="0083422C"/>
    <w:rsid w:val="00846C57"/>
    <w:rsid w:val="00847A51"/>
    <w:rsid w:val="0085572C"/>
    <w:rsid w:val="008602AE"/>
    <w:rsid w:val="00860AE8"/>
    <w:rsid w:val="008636EF"/>
    <w:rsid w:val="00865977"/>
    <w:rsid w:val="00867E3F"/>
    <w:rsid w:val="00870C50"/>
    <w:rsid w:val="0087346E"/>
    <w:rsid w:val="00876F03"/>
    <w:rsid w:val="00881972"/>
    <w:rsid w:val="0088213E"/>
    <w:rsid w:val="00882EAF"/>
    <w:rsid w:val="00883712"/>
    <w:rsid w:val="00886B2A"/>
    <w:rsid w:val="00891512"/>
    <w:rsid w:val="0089545B"/>
    <w:rsid w:val="00896720"/>
    <w:rsid w:val="008A0328"/>
    <w:rsid w:val="008A124A"/>
    <w:rsid w:val="008A260F"/>
    <w:rsid w:val="008A3EAF"/>
    <w:rsid w:val="008A47BE"/>
    <w:rsid w:val="008A5362"/>
    <w:rsid w:val="008A5B25"/>
    <w:rsid w:val="008B03AF"/>
    <w:rsid w:val="008B1CBD"/>
    <w:rsid w:val="008B1DE5"/>
    <w:rsid w:val="008B2DD6"/>
    <w:rsid w:val="008B42CD"/>
    <w:rsid w:val="008B493E"/>
    <w:rsid w:val="008B5264"/>
    <w:rsid w:val="008C1971"/>
    <w:rsid w:val="008D289D"/>
    <w:rsid w:val="008D312E"/>
    <w:rsid w:val="008D7974"/>
    <w:rsid w:val="008E5DEE"/>
    <w:rsid w:val="008E6389"/>
    <w:rsid w:val="008F06DA"/>
    <w:rsid w:val="008F2501"/>
    <w:rsid w:val="008F2683"/>
    <w:rsid w:val="008F57D3"/>
    <w:rsid w:val="008F6CE1"/>
    <w:rsid w:val="00901C03"/>
    <w:rsid w:val="009047DE"/>
    <w:rsid w:val="00911AA4"/>
    <w:rsid w:val="00921324"/>
    <w:rsid w:val="00927769"/>
    <w:rsid w:val="00930D34"/>
    <w:rsid w:val="00943EC7"/>
    <w:rsid w:val="0094617E"/>
    <w:rsid w:val="00946C08"/>
    <w:rsid w:val="00946D9B"/>
    <w:rsid w:val="00947237"/>
    <w:rsid w:val="00950ECD"/>
    <w:rsid w:val="00953D2F"/>
    <w:rsid w:val="00956FD1"/>
    <w:rsid w:val="00962E39"/>
    <w:rsid w:val="009732C1"/>
    <w:rsid w:val="00981363"/>
    <w:rsid w:val="00981406"/>
    <w:rsid w:val="00981659"/>
    <w:rsid w:val="009850D9"/>
    <w:rsid w:val="00986FA1"/>
    <w:rsid w:val="00990CE8"/>
    <w:rsid w:val="00992716"/>
    <w:rsid w:val="00993E1E"/>
    <w:rsid w:val="00994412"/>
    <w:rsid w:val="00995A13"/>
    <w:rsid w:val="009A0BF1"/>
    <w:rsid w:val="009A1D42"/>
    <w:rsid w:val="009A69E1"/>
    <w:rsid w:val="009A6D98"/>
    <w:rsid w:val="009B1BDE"/>
    <w:rsid w:val="009B2B80"/>
    <w:rsid w:val="009C00F0"/>
    <w:rsid w:val="009C049D"/>
    <w:rsid w:val="009C58E1"/>
    <w:rsid w:val="009C7B28"/>
    <w:rsid w:val="009D2AC2"/>
    <w:rsid w:val="009D4908"/>
    <w:rsid w:val="009D49E0"/>
    <w:rsid w:val="009E024E"/>
    <w:rsid w:val="009E41D8"/>
    <w:rsid w:val="009E44FE"/>
    <w:rsid w:val="009E7CF5"/>
    <w:rsid w:val="009F0655"/>
    <w:rsid w:val="009F49F9"/>
    <w:rsid w:val="009F716F"/>
    <w:rsid w:val="009F7465"/>
    <w:rsid w:val="00A035E0"/>
    <w:rsid w:val="00A0455E"/>
    <w:rsid w:val="00A1008E"/>
    <w:rsid w:val="00A12089"/>
    <w:rsid w:val="00A1299E"/>
    <w:rsid w:val="00A207F4"/>
    <w:rsid w:val="00A2220B"/>
    <w:rsid w:val="00A2377E"/>
    <w:rsid w:val="00A26B79"/>
    <w:rsid w:val="00A35087"/>
    <w:rsid w:val="00A35491"/>
    <w:rsid w:val="00A37E8A"/>
    <w:rsid w:val="00A4029A"/>
    <w:rsid w:val="00A40797"/>
    <w:rsid w:val="00A55540"/>
    <w:rsid w:val="00A561C6"/>
    <w:rsid w:val="00A56FB1"/>
    <w:rsid w:val="00A614F1"/>
    <w:rsid w:val="00A62A2F"/>
    <w:rsid w:val="00A67B72"/>
    <w:rsid w:val="00A8750D"/>
    <w:rsid w:val="00A87AC2"/>
    <w:rsid w:val="00A94194"/>
    <w:rsid w:val="00AA619A"/>
    <w:rsid w:val="00AA760F"/>
    <w:rsid w:val="00AB0903"/>
    <w:rsid w:val="00AB1C62"/>
    <w:rsid w:val="00AB6DD6"/>
    <w:rsid w:val="00AB7544"/>
    <w:rsid w:val="00AC661D"/>
    <w:rsid w:val="00AD1362"/>
    <w:rsid w:val="00AD4AB1"/>
    <w:rsid w:val="00AD62AC"/>
    <w:rsid w:val="00AE0015"/>
    <w:rsid w:val="00AE3650"/>
    <w:rsid w:val="00AE5EDB"/>
    <w:rsid w:val="00AE683D"/>
    <w:rsid w:val="00AE73A4"/>
    <w:rsid w:val="00AF09D1"/>
    <w:rsid w:val="00AF395E"/>
    <w:rsid w:val="00AF799B"/>
    <w:rsid w:val="00B01BB0"/>
    <w:rsid w:val="00B027AE"/>
    <w:rsid w:val="00B052BE"/>
    <w:rsid w:val="00B069A4"/>
    <w:rsid w:val="00B07720"/>
    <w:rsid w:val="00B12592"/>
    <w:rsid w:val="00B15789"/>
    <w:rsid w:val="00B226C3"/>
    <w:rsid w:val="00B30602"/>
    <w:rsid w:val="00B34627"/>
    <w:rsid w:val="00B3584C"/>
    <w:rsid w:val="00B36014"/>
    <w:rsid w:val="00B37BB0"/>
    <w:rsid w:val="00B37BD6"/>
    <w:rsid w:val="00B56B75"/>
    <w:rsid w:val="00B614DB"/>
    <w:rsid w:val="00B65DB0"/>
    <w:rsid w:val="00B71F8C"/>
    <w:rsid w:val="00B74566"/>
    <w:rsid w:val="00B75523"/>
    <w:rsid w:val="00B759A8"/>
    <w:rsid w:val="00B77EB4"/>
    <w:rsid w:val="00B83692"/>
    <w:rsid w:val="00B846FD"/>
    <w:rsid w:val="00B911E0"/>
    <w:rsid w:val="00B9310E"/>
    <w:rsid w:val="00B9361D"/>
    <w:rsid w:val="00B93A65"/>
    <w:rsid w:val="00B9403D"/>
    <w:rsid w:val="00B95E88"/>
    <w:rsid w:val="00BA0B16"/>
    <w:rsid w:val="00BA6F3E"/>
    <w:rsid w:val="00BA71BC"/>
    <w:rsid w:val="00BA72F7"/>
    <w:rsid w:val="00BB226B"/>
    <w:rsid w:val="00BB421C"/>
    <w:rsid w:val="00BC6A67"/>
    <w:rsid w:val="00BD14EA"/>
    <w:rsid w:val="00BE10E1"/>
    <w:rsid w:val="00BF7C1E"/>
    <w:rsid w:val="00C0295F"/>
    <w:rsid w:val="00C05D7D"/>
    <w:rsid w:val="00C0703C"/>
    <w:rsid w:val="00C106B8"/>
    <w:rsid w:val="00C11FAF"/>
    <w:rsid w:val="00C12A67"/>
    <w:rsid w:val="00C1557F"/>
    <w:rsid w:val="00C24281"/>
    <w:rsid w:val="00C25E95"/>
    <w:rsid w:val="00C26E26"/>
    <w:rsid w:val="00C30408"/>
    <w:rsid w:val="00C309CD"/>
    <w:rsid w:val="00C30CFE"/>
    <w:rsid w:val="00C33615"/>
    <w:rsid w:val="00C336FC"/>
    <w:rsid w:val="00C40CF3"/>
    <w:rsid w:val="00C47DE8"/>
    <w:rsid w:val="00C54D4C"/>
    <w:rsid w:val="00C5562B"/>
    <w:rsid w:val="00C556BB"/>
    <w:rsid w:val="00C62134"/>
    <w:rsid w:val="00C653DF"/>
    <w:rsid w:val="00C65EB9"/>
    <w:rsid w:val="00C676EE"/>
    <w:rsid w:val="00C6773B"/>
    <w:rsid w:val="00C70859"/>
    <w:rsid w:val="00C744F3"/>
    <w:rsid w:val="00C770D7"/>
    <w:rsid w:val="00C907D3"/>
    <w:rsid w:val="00C92E97"/>
    <w:rsid w:val="00C9333C"/>
    <w:rsid w:val="00C96BCC"/>
    <w:rsid w:val="00CA3A40"/>
    <w:rsid w:val="00CA5FF3"/>
    <w:rsid w:val="00CA7B91"/>
    <w:rsid w:val="00CB4B38"/>
    <w:rsid w:val="00CB7724"/>
    <w:rsid w:val="00CC4C30"/>
    <w:rsid w:val="00CD2225"/>
    <w:rsid w:val="00CD76D9"/>
    <w:rsid w:val="00CE172F"/>
    <w:rsid w:val="00CE2032"/>
    <w:rsid w:val="00D00131"/>
    <w:rsid w:val="00D0184B"/>
    <w:rsid w:val="00D06E8E"/>
    <w:rsid w:val="00D11DD7"/>
    <w:rsid w:val="00D126F9"/>
    <w:rsid w:val="00D1368C"/>
    <w:rsid w:val="00D17777"/>
    <w:rsid w:val="00D20127"/>
    <w:rsid w:val="00D203BB"/>
    <w:rsid w:val="00D22E76"/>
    <w:rsid w:val="00D263E2"/>
    <w:rsid w:val="00D27661"/>
    <w:rsid w:val="00D30CB1"/>
    <w:rsid w:val="00D3457C"/>
    <w:rsid w:val="00D37959"/>
    <w:rsid w:val="00D417C9"/>
    <w:rsid w:val="00D47FA1"/>
    <w:rsid w:val="00D50194"/>
    <w:rsid w:val="00D50997"/>
    <w:rsid w:val="00D5609B"/>
    <w:rsid w:val="00D56927"/>
    <w:rsid w:val="00D57CF0"/>
    <w:rsid w:val="00D653CC"/>
    <w:rsid w:val="00D71C43"/>
    <w:rsid w:val="00D742B9"/>
    <w:rsid w:val="00D80D74"/>
    <w:rsid w:val="00D818D6"/>
    <w:rsid w:val="00D8615B"/>
    <w:rsid w:val="00D94092"/>
    <w:rsid w:val="00D94C71"/>
    <w:rsid w:val="00D9578E"/>
    <w:rsid w:val="00D97791"/>
    <w:rsid w:val="00DA0295"/>
    <w:rsid w:val="00DA7679"/>
    <w:rsid w:val="00DB081C"/>
    <w:rsid w:val="00DB0D14"/>
    <w:rsid w:val="00DB13BF"/>
    <w:rsid w:val="00DB1E6D"/>
    <w:rsid w:val="00DB6EA0"/>
    <w:rsid w:val="00DC0546"/>
    <w:rsid w:val="00DC6928"/>
    <w:rsid w:val="00DD320E"/>
    <w:rsid w:val="00DD45AF"/>
    <w:rsid w:val="00DE17FD"/>
    <w:rsid w:val="00DE4634"/>
    <w:rsid w:val="00DE74AC"/>
    <w:rsid w:val="00DF1D1D"/>
    <w:rsid w:val="00DF32FD"/>
    <w:rsid w:val="00DF54CE"/>
    <w:rsid w:val="00DF77C9"/>
    <w:rsid w:val="00E01F2A"/>
    <w:rsid w:val="00E02155"/>
    <w:rsid w:val="00E03E55"/>
    <w:rsid w:val="00E055BE"/>
    <w:rsid w:val="00E07DDF"/>
    <w:rsid w:val="00E11E8D"/>
    <w:rsid w:val="00E13C1C"/>
    <w:rsid w:val="00E16870"/>
    <w:rsid w:val="00E178A6"/>
    <w:rsid w:val="00E20F17"/>
    <w:rsid w:val="00E24CEB"/>
    <w:rsid w:val="00E26A83"/>
    <w:rsid w:val="00E310C8"/>
    <w:rsid w:val="00E314B6"/>
    <w:rsid w:val="00E32EE3"/>
    <w:rsid w:val="00E36206"/>
    <w:rsid w:val="00E43508"/>
    <w:rsid w:val="00E44C47"/>
    <w:rsid w:val="00E45EE8"/>
    <w:rsid w:val="00E46DB3"/>
    <w:rsid w:val="00E60841"/>
    <w:rsid w:val="00E710CE"/>
    <w:rsid w:val="00E729A3"/>
    <w:rsid w:val="00E762D2"/>
    <w:rsid w:val="00E76C2E"/>
    <w:rsid w:val="00E8041A"/>
    <w:rsid w:val="00E8599B"/>
    <w:rsid w:val="00E873B5"/>
    <w:rsid w:val="00E925A8"/>
    <w:rsid w:val="00E9510C"/>
    <w:rsid w:val="00E95F08"/>
    <w:rsid w:val="00EA143B"/>
    <w:rsid w:val="00EA285D"/>
    <w:rsid w:val="00EA4C62"/>
    <w:rsid w:val="00EA544D"/>
    <w:rsid w:val="00EA5719"/>
    <w:rsid w:val="00EA71B5"/>
    <w:rsid w:val="00EB019F"/>
    <w:rsid w:val="00EB15C0"/>
    <w:rsid w:val="00EB2E71"/>
    <w:rsid w:val="00EB2EB9"/>
    <w:rsid w:val="00EB334D"/>
    <w:rsid w:val="00EB3FEE"/>
    <w:rsid w:val="00EB619D"/>
    <w:rsid w:val="00EB6BDD"/>
    <w:rsid w:val="00EB7DBD"/>
    <w:rsid w:val="00EB7E98"/>
    <w:rsid w:val="00EC062F"/>
    <w:rsid w:val="00EC7C21"/>
    <w:rsid w:val="00ED009A"/>
    <w:rsid w:val="00ED45A1"/>
    <w:rsid w:val="00ED55FB"/>
    <w:rsid w:val="00EE3828"/>
    <w:rsid w:val="00EE6CEC"/>
    <w:rsid w:val="00EF3964"/>
    <w:rsid w:val="00EF74FA"/>
    <w:rsid w:val="00F0001B"/>
    <w:rsid w:val="00F05CE2"/>
    <w:rsid w:val="00F11790"/>
    <w:rsid w:val="00F1564A"/>
    <w:rsid w:val="00F23D84"/>
    <w:rsid w:val="00F26EEE"/>
    <w:rsid w:val="00F3149C"/>
    <w:rsid w:val="00F3222D"/>
    <w:rsid w:val="00F32FE8"/>
    <w:rsid w:val="00F460C1"/>
    <w:rsid w:val="00F51F7F"/>
    <w:rsid w:val="00F55A00"/>
    <w:rsid w:val="00F60F40"/>
    <w:rsid w:val="00F64B84"/>
    <w:rsid w:val="00F716F0"/>
    <w:rsid w:val="00F740F3"/>
    <w:rsid w:val="00F75D9D"/>
    <w:rsid w:val="00F87762"/>
    <w:rsid w:val="00F96488"/>
    <w:rsid w:val="00F96ECF"/>
    <w:rsid w:val="00F97786"/>
    <w:rsid w:val="00FA11E1"/>
    <w:rsid w:val="00FB42CC"/>
    <w:rsid w:val="00FB4A1B"/>
    <w:rsid w:val="00FB5DE2"/>
    <w:rsid w:val="00FB7EB0"/>
    <w:rsid w:val="00FC0F2E"/>
    <w:rsid w:val="00FC2230"/>
    <w:rsid w:val="00FD1B41"/>
    <w:rsid w:val="00FD415B"/>
    <w:rsid w:val="00FD5D06"/>
    <w:rsid w:val="00FD6E46"/>
    <w:rsid w:val="00FE05D4"/>
    <w:rsid w:val="00FE2DA9"/>
    <w:rsid w:val="00FF1105"/>
    <w:rsid w:val="00FF1BAD"/>
    <w:rsid w:val="01045B97"/>
    <w:rsid w:val="017D2893"/>
    <w:rsid w:val="01BE2489"/>
    <w:rsid w:val="04AA5845"/>
    <w:rsid w:val="04AD6AD6"/>
    <w:rsid w:val="054B1CE8"/>
    <w:rsid w:val="05B16510"/>
    <w:rsid w:val="06173B51"/>
    <w:rsid w:val="065809D2"/>
    <w:rsid w:val="06866D57"/>
    <w:rsid w:val="06A40A97"/>
    <w:rsid w:val="06F75B17"/>
    <w:rsid w:val="07A943FB"/>
    <w:rsid w:val="07DB29DD"/>
    <w:rsid w:val="09842481"/>
    <w:rsid w:val="0A0D42D3"/>
    <w:rsid w:val="0B02669C"/>
    <w:rsid w:val="0B2B0ECD"/>
    <w:rsid w:val="0B99077F"/>
    <w:rsid w:val="0BCD27AC"/>
    <w:rsid w:val="0BE60841"/>
    <w:rsid w:val="0C643DBC"/>
    <w:rsid w:val="0D2D4511"/>
    <w:rsid w:val="0E7452C8"/>
    <w:rsid w:val="0FB924FC"/>
    <w:rsid w:val="105A4B7A"/>
    <w:rsid w:val="10C711F8"/>
    <w:rsid w:val="10CE2528"/>
    <w:rsid w:val="11A86068"/>
    <w:rsid w:val="11F440AF"/>
    <w:rsid w:val="1253501D"/>
    <w:rsid w:val="1256257E"/>
    <w:rsid w:val="12672B01"/>
    <w:rsid w:val="12B87693"/>
    <w:rsid w:val="12C34112"/>
    <w:rsid w:val="12D17463"/>
    <w:rsid w:val="13905FB3"/>
    <w:rsid w:val="1428616A"/>
    <w:rsid w:val="148D656F"/>
    <w:rsid w:val="154952CD"/>
    <w:rsid w:val="15DC3CB4"/>
    <w:rsid w:val="15E040E6"/>
    <w:rsid w:val="16555C2D"/>
    <w:rsid w:val="17BC0C6A"/>
    <w:rsid w:val="17BC6D21"/>
    <w:rsid w:val="18890AA1"/>
    <w:rsid w:val="18BF03CA"/>
    <w:rsid w:val="19994F7F"/>
    <w:rsid w:val="1A7C420E"/>
    <w:rsid w:val="1AAD50BC"/>
    <w:rsid w:val="1AB639D5"/>
    <w:rsid w:val="1B0F22D1"/>
    <w:rsid w:val="1B98131D"/>
    <w:rsid w:val="1BC33A5C"/>
    <w:rsid w:val="1C7160FF"/>
    <w:rsid w:val="1CD00A36"/>
    <w:rsid w:val="1D1A56D5"/>
    <w:rsid w:val="1D284746"/>
    <w:rsid w:val="1D2E1599"/>
    <w:rsid w:val="1E9267E7"/>
    <w:rsid w:val="1ED93515"/>
    <w:rsid w:val="1EE456D8"/>
    <w:rsid w:val="1FA040F6"/>
    <w:rsid w:val="1FB60DAE"/>
    <w:rsid w:val="1FFF3175"/>
    <w:rsid w:val="20087438"/>
    <w:rsid w:val="20354788"/>
    <w:rsid w:val="206E2E58"/>
    <w:rsid w:val="20AC6A06"/>
    <w:rsid w:val="20B02330"/>
    <w:rsid w:val="215256DD"/>
    <w:rsid w:val="22C54363"/>
    <w:rsid w:val="22CD6086"/>
    <w:rsid w:val="233930A4"/>
    <w:rsid w:val="236627FC"/>
    <w:rsid w:val="23804278"/>
    <w:rsid w:val="24444FC7"/>
    <w:rsid w:val="24F714CC"/>
    <w:rsid w:val="25165E13"/>
    <w:rsid w:val="251F5695"/>
    <w:rsid w:val="25670E64"/>
    <w:rsid w:val="26B333AC"/>
    <w:rsid w:val="26CB459A"/>
    <w:rsid w:val="271838D5"/>
    <w:rsid w:val="27733564"/>
    <w:rsid w:val="29B82777"/>
    <w:rsid w:val="2ADC248B"/>
    <w:rsid w:val="2B3E5723"/>
    <w:rsid w:val="2C9734A5"/>
    <w:rsid w:val="2DF07978"/>
    <w:rsid w:val="2F255F2E"/>
    <w:rsid w:val="2F434C40"/>
    <w:rsid w:val="306A2222"/>
    <w:rsid w:val="30D7522A"/>
    <w:rsid w:val="311D40B2"/>
    <w:rsid w:val="313019F2"/>
    <w:rsid w:val="31545EDF"/>
    <w:rsid w:val="318C53C7"/>
    <w:rsid w:val="31AE224F"/>
    <w:rsid w:val="333472C1"/>
    <w:rsid w:val="339F7B98"/>
    <w:rsid w:val="353C523A"/>
    <w:rsid w:val="35DF66FD"/>
    <w:rsid w:val="35E760DF"/>
    <w:rsid w:val="3613617A"/>
    <w:rsid w:val="367D7E7C"/>
    <w:rsid w:val="370C269D"/>
    <w:rsid w:val="38000BC9"/>
    <w:rsid w:val="38E97A42"/>
    <w:rsid w:val="3A2007E0"/>
    <w:rsid w:val="3A701222"/>
    <w:rsid w:val="3A7C7F2B"/>
    <w:rsid w:val="3AF60889"/>
    <w:rsid w:val="3E66259E"/>
    <w:rsid w:val="3EFD22C9"/>
    <w:rsid w:val="3F061681"/>
    <w:rsid w:val="3F985F15"/>
    <w:rsid w:val="3F9F7B04"/>
    <w:rsid w:val="3FC8717C"/>
    <w:rsid w:val="407238FA"/>
    <w:rsid w:val="4121509B"/>
    <w:rsid w:val="4179762D"/>
    <w:rsid w:val="41FE1713"/>
    <w:rsid w:val="42525280"/>
    <w:rsid w:val="42F2252C"/>
    <w:rsid w:val="43393B05"/>
    <w:rsid w:val="43892E50"/>
    <w:rsid w:val="43957573"/>
    <w:rsid w:val="43C42DCB"/>
    <w:rsid w:val="43E15A4A"/>
    <w:rsid w:val="43E43EE1"/>
    <w:rsid w:val="440C04CF"/>
    <w:rsid w:val="44A11EFC"/>
    <w:rsid w:val="45B65E92"/>
    <w:rsid w:val="471D5FEA"/>
    <w:rsid w:val="47793082"/>
    <w:rsid w:val="47C75ED8"/>
    <w:rsid w:val="48B21F8F"/>
    <w:rsid w:val="49057584"/>
    <w:rsid w:val="498B5309"/>
    <w:rsid w:val="49945C2A"/>
    <w:rsid w:val="49956F9C"/>
    <w:rsid w:val="4A7951BE"/>
    <w:rsid w:val="4B296B88"/>
    <w:rsid w:val="4B4734B2"/>
    <w:rsid w:val="4D4062A5"/>
    <w:rsid w:val="4DE15A4F"/>
    <w:rsid w:val="4E185AF1"/>
    <w:rsid w:val="4E3B4718"/>
    <w:rsid w:val="4F70516D"/>
    <w:rsid w:val="4FE516D5"/>
    <w:rsid w:val="500C1D77"/>
    <w:rsid w:val="50D00BF9"/>
    <w:rsid w:val="52691FE2"/>
    <w:rsid w:val="526E6957"/>
    <w:rsid w:val="52754FE7"/>
    <w:rsid w:val="52C47254"/>
    <w:rsid w:val="53E66FCC"/>
    <w:rsid w:val="54204817"/>
    <w:rsid w:val="54B73456"/>
    <w:rsid w:val="54E241D9"/>
    <w:rsid w:val="55645B6C"/>
    <w:rsid w:val="564976D6"/>
    <w:rsid w:val="578F7793"/>
    <w:rsid w:val="57A634EF"/>
    <w:rsid w:val="589B0BCA"/>
    <w:rsid w:val="59EC0268"/>
    <w:rsid w:val="5A00465B"/>
    <w:rsid w:val="5A566877"/>
    <w:rsid w:val="5A951E90"/>
    <w:rsid w:val="5A984405"/>
    <w:rsid w:val="5AE42ACB"/>
    <w:rsid w:val="5B7D2AF2"/>
    <w:rsid w:val="5BBB7C9F"/>
    <w:rsid w:val="5C0C7838"/>
    <w:rsid w:val="5C99741E"/>
    <w:rsid w:val="5CFE7E9C"/>
    <w:rsid w:val="5D206EA9"/>
    <w:rsid w:val="5D2B2BF4"/>
    <w:rsid w:val="5DC6470A"/>
    <w:rsid w:val="5DF67653"/>
    <w:rsid w:val="5E8D6EA8"/>
    <w:rsid w:val="5FFE66B5"/>
    <w:rsid w:val="601E1228"/>
    <w:rsid w:val="601F18E2"/>
    <w:rsid w:val="60B350E5"/>
    <w:rsid w:val="62193754"/>
    <w:rsid w:val="62903AD0"/>
    <w:rsid w:val="62BD0329"/>
    <w:rsid w:val="63653FE5"/>
    <w:rsid w:val="63765724"/>
    <w:rsid w:val="63DD5818"/>
    <w:rsid w:val="6418233B"/>
    <w:rsid w:val="646C7992"/>
    <w:rsid w:val="657F4499"/>
    <w:rsid w:val="65832B06"/>
    <w:rsid w:val="65A973A2"/>
    <w:rsid w:val="689A6AA9"/>
    <w:rsid w:val="68D777CC"/>
    <w:rsid w:val="6A3D1CBE"/>
    <w:rsid w:val="6A544395"/>
    <w:rsid w:val="6B814886"/>
    <w:rsid w:val="6C8B7BED"/>
    <w:rsid w:val="6D236A68"/>
    <w:rsid w:val="6DE835A0"/>
    <w:rsid w:val="6E00303C"/>
    <w:rsid w:val="6E0644C3"/>
    <w:rsid w:val="6E2A2D41"/>
    <w:rsid w:val="6E430B67"/>
    <w:rsid w:val="6E8B3532"/>
    <w:rsid w:val="6EE10D4B"/>
    <w:rsid w:val="6F97176B"/>
    <w:rsid w:val="703B6B2C"/>
    <w:rsid w:val="7173067E"/>
    <w:rsid w:val="718B133A"/>
    <w:rsid w:val="71F53289"/>
    <w:rsid w:val="725D5B93"/>
    <w:rsid w:val="72692ADE"/>
    <w:rsid w:val="7391493B"/>
    <w:rsid w:val="73AD63BA"/>
    <w:rsid w:val="743E2F79"/>
    <w:rsid w:val="75487BD8"/>
    <w:rsid w:val="773D0BEF"/>
    <w:rsid w:val="776E723E"/>
    <w:rsid w:val="78776B34"/>
    <w:rsid w:val="78D344C5"/>
    <w:rsid w:val="79197766"/>
    <w:rsid w:val="7A310B89"/>
    <w:rsid w:val="7A96162F"/>
    <w:rsid w:val="7AA52AAD"/>
    <w:rsid w:val="7B2E67CA"/>
    <w:rsid w:val="7C507DB9"/>
    <w:rsid w:val="7D1C2712"/>
    <w:rsid w:val="7DE04420"/>
    <w:rsid w:val="7DED028F"/>
    <w:rsid w:val="7E107270"/>
    <w:rsid w:val="7EC73EB1"/>
    <w:rsid w:val="7EE91B95"/>
    <w:rsid w:val="7EF332AD"/>
    <w:rsid w:val="7F7F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link w:val="40"/>
    <w:qFormat/>
    <w:uiPriority w:val="0"/>
    <w:pPr>
      <w:keepNext/>
      <w:keepLines/>
      <w:spacing w:before="280" w:after="290" w:line="377" w:lineRule="auto"/>
      <w:outlineLvl w:val="3"/>
    </w:pPr>
    <w:rPr>
      <w:rFonts w:ascii="Cambria" w:hAnsi="Cambria" w:eastAsia="仿宋_GB2312" w:cs="Times New Roman"/>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tabs>
        <w:tab w:val="right" w:leader="dot" w:pos="8296"/>
      </w:tabs>
      <w:spacing w:line="480" w:lineRule="exact"/>
      <w:ind w:left="420" w:leftChars="200"/>
    </w:pPr>
    <w:rPr>
      <w:rFonts w:ascii="楷体_GB2312" w:eastAsia="楷体_GB2312"/>
    </w:rPr>
  </w:style>
  <w:style w:type="paragraph" w:styleId="4">
    <w:name w:val="annotation text"/>
    <w:basedOn w:val="1"/>
    <w:link w:val="44"/>
    <w:semiHidden/>
    <w:unhideWhenUsed/>
    <w:qFormat/>
    <w:uiPriority w:val="99"/>
    <w:pPr>
      <w:jc w:val="left"/>
    </w:pPr>
  </w:style>
  <w:style w:type="paragraph" w:styleId="5">
    <w:name w:val="Body Text"/>
    <w:basedOn w:val="1"/>
    <w:next w:val="6"/>
    <w:link w:val="46"/>
    <w:qFormat/>
    <w:uiPriority w:val="1"/>
    <w:pPr>
      <w:autoSpaceDE w:val="0"/>
      <w:autoSpaceDN w:val="0"/>
      <w:adjustRightInd w:val="0"/>
      <w:ind w:left="118"/>
      <w:jc w:val="left"/>
    </w:pPr>
    <w:rPr>
      <w:rFonts w:ascii="仿宋" w:hAnsi="Times New Roman" w:eastAsia="仿宋" w:cs="仿宋"/>
      <w:kern w:val="0"/>
      <w:sz w:val="28"/>
      <w:szCs w:val="28"/>
    </w:rPr>
  </w:style>
  <w:style w:type="paragraph" w:styleId="6">
    <w:name w:val="List Bullet 5"/>
    <w:basedOn w:val="1"/>
    <w:semiHidden/>
    <w:unhideWhenUsed/>
    <w:qFormat/>
    <w:uiPriority w:val="99"/>
    <w:pPr>
      <w:numPr>
        <w:ilvl w:val="0"/>
        <w:numId w:val="1"/>
      </w:numPr>
    </w:pPr>
  </w:style>
  <w:style w:type="paragraph" w:styleId="7">
    <w:name w:val="List 2"/>
    <w:basedOn w:val="1"/>
    <w:semiHidden/>
    <w:unhideWhenUsed/>
    <w:qFormat/>
    <w:uiPriority w:val="99"/>
    <w:pPr>
      <w:ind w:left="100" w:leftChars="200" w:hanging="200" w:hangingChars="200"/>
      <w:contextualSpacing/>
    </w:pPr>
  </w:style>
  <w:style w:type="paragraph" w:styleId="8">
    <w:name w:val="Plain Text"/>
    <w:basedOn w:val="1"/>
    <w:link w:val="38"/>
    <w:qFormat/>
    <w:uiPriority w:val="0"/>
    <w:pPr>
      <w:autoSpaceDE w:val="0"/>
      <w:autoSpaceDN w:val="0"/>
      <w:adjustRightInd w:val="0"/>
      <w:spacing w:line="440" w:lineRule="atLeast"/>
      <w:ind w:firstLine="425"/>
      <w:textAlignment w:val="baseline"/>
    </w:pPr>
    <w:rPr>
      <w:rFonts w:ascii="宋体" w:hAnsi="Times New Roman" w:eastAsia="仿宋_GB2312" w:cs="Times New Roman"/>
      <w:kern w:val="0"/>
      <w:sz w:val="28"/>
      <w:szCs w:val="20"/>
    </w:rPr>
  </w:style>
  <w:style w:type="paragraph" w:styleId="9">
    <w:name w:val="Date"/>
    <w:basedOn w:val="1"/>
    <w:next w:val="1"/>
    <w:link w:val="42"/>
    <w:semiHidden/>
    <w:unhideWhenUsed/>
    <w:qFormat/>
    <w:uiPriority w:val="99"/>
    <w:pPr>
      <w:ind w:left="100" w:leftChars="2500"/>
    </w:pPr>
  </w:style>
  <w:style w:type="paragraph" w:styleId="10">
    <w:name w:val="Balloon Text"/>
    <w:basedOn w:val="1"/>
    <w:link w:val="24"/>
    <w:semiHidden/>
    <w:unhideWhenUsed/>
    <w:qFormat/>
    <w:uiPriority w:val="99"/>
    <w:rPr>
      <w:sz w:val="18"/>
      <w:szCs w:val="18"/>
    </w:rPr>
  </w:style>
  <w:style w:type="paragraph" w:styleId="11">
    <w:name w:val="footer"/>
    <w:basedOn w:val="1"/>
    <w:next w:val="1"/>
    <w:link w:val="28"/>
    <w:unhideWhenUsed/>
    <w:qFormat/>
    <w:uiPriority w:val="0"/>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0"/>
    <w:pPr>
      <w:spacing w:line="400" w:lineRule="atLeast"/>
      <w:jc w:val="center"/>
    </w:pPr>
    <w:rPr>
      <w:rFonts w:ascii="Times New Roman" w:hAnsi="Times New Roman" w:eastAsia="仿宋_GB2312" w:cs="Times New Roman"/>
      <w:sz w:val="24"/>
      <w:szCs w:val="20"/>
    </w:r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annotation subject"/>
    <w:basedOn w:val="4"/>
    <w:next w:val="4"/>
    <w:link w:val="45"/>
    <w:semiHidden/>
    <w:unhideWhenUsed/>
    <w:qFormat/>
    <w:uiPriority w:val="99"/>
    <w:rPr>
      <w:b/>
      <w:bCs/>
    </w:rPr>
  </w:style>
  <w:style w:type="paragraph" w:styleId="16">
    <w:name w:val="Body Text First Indent"/>
    <w:basedOn w:val="5"/>
    <w:qFormat/>
    <w:uiPriority w:val="0"/>
    <w:pPr>
      <w:spacing w:after="120"/>
      <w:ind w:firstLine="420" w:firstLineChars="100"/>
      <w:jc w:val="both"/>
    </w:pPr>
    <w:rPr>
      <w:rFonts w:ascii="Calibri" w:hAnsi="Calibri" w:eastAsia="宋体" w:cs="Times New Roman"/>
      <w:kern w:val="2"/>
      <w:sz w:val="21"/>
      <w:szCs w:val="21"/>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annotation reference"/>
    <w:basedOn w:val="19"/>
    <w:semiHidden/>
    <w:unhideWhenUsed/>
    <w:qFormat/>
    <w:uiPriority w:val="99"/>
    <w:rPr>
      <w:sz w:val="21"/>
      <w:szCs w:val="21"/>
    </w:rPr>
  </w:style>
  <w:style w:type="paragraph" w:customStyle="1" w:styleId="21">
    <w:name w:val="xl27"/>
    <w:basedOn w:val="1"/>
    <w:qFormat/>
    <w:uiPriority w:val="0"/>
    <w:pPr>
      <w:pBdr>
        <w:bottom w:val="single" w:color="auto" w:sz="12" w:space="0"/>
      </w:pBdr>
      <w:jc w:val="center"/>
    </w:pPr>
  </w:style>
  <w:style w:type="paragraph" w:customStyle="1" w:styleId="22">
    <w:name w:val="表格文字"/>
    <w:basedOn w:val="1"/>
    <w:link w:val="23"/>
    <w:qFormat/>
    <w:uiPriority w:val="0"/>
    <w:pPr>
      <w:adjustRightInd w:val="0"/>
      <w:snapToGrid w:val="0"/>
      <w:jc w:val="center"/>
    </w:pPr>
    <w:rPr>
      <w:rFonts w:ascii="Times New Roman" w:hAnsi="Times New Roman" w:eastAsia="仿宋_GB2312" w:cs="Times New Roman"/>
      <w:b/>
      <w:color w:val="FF0000"/>
      <w:kern w:val="0"/>
      <w:sz w:val="24"/>
      <w:szCs w:val="24"/>
    </w:rPr>
  </w:style>
  <w:style w:type="character" w:customStyle="1" w:styleId="23">
    <w:name w:val="表格文字 Char"/>
    <w:basedOn w:val="19"/>
    <w:link w:val="22"/>
    <w:qFormat/>
    <w:uiPriority w:val="0"/>
    <w:rPr>
      <w:rFonts w:ascii="Times New Roman" w:hAnsi="Times New Roman" w:eastAsia="仿宋_GB2312" w:cs="Times New Roman"/>
      <w:b/>
      <w:color w:val="FF0000"/>
      <w:kern w:val="0"/>
      <w:sz w:val="24"/>
      <w:szCs w:val="24"/>
    </w:rPr>
  </w:style>
  <w:style w:type="character" w:customStyle="1" w:styleId="24">
    <w:name w:val="批注框文本 Char"/>
    <w:basedOn w:val="19"/>
    <w:link w:val="10"/>
    <w:semiHidden/>
    <w:qFormat/>
    <w:uiPriority w:val="99"/>
    <w:rPr>
      <w:sz w:val="18"/>
      <w:szCs w:val="18"/>
    </w:rPr>
  </w:style>
  <w:style w:type="character" w:customStyle="1" w:styleId="25">
    <w:name w:val="apple-converted-space"/>
    <w:basedOn w:val="19"/>
    <w:qFormat/>
    <w:uiPriority w:val="0"/>
  </w:style>
  <w:style w:type="character" w:styleId="26">
    <w:name w:val="Placeholder Text"/>
    <w:basedOn w:val="19"/>
    <w:semiHidden/>
    <w:qFormat/>
    <w:uiPriority w:val="99"/>
    <w:rPr>
      <w:color w:val="808080"/>
    </w:rPr>
  </w:style>
  <w:style w:type="character" w:customStyle="1" w:styleId="27">
    <w:name w:val="页眉 Char"/>
    <w:basedOn w:val="19"/>
    <w:link w:val="12"/>
    <w:qFormat/>
    <w:uiPriority w:val="99"/>
    <w:rPr>
      <w:sz w:val="18"/>
      <w:szCs w:val="18"/>
    </w:rPr>
  </w:style>
  <w:style w:type="character" w:customStyle="1" w:styleId="28">
    <w:name w:val="页脚 Char"/>
    <w:basedOn w:val="19"/>
    <w:link w:val="11"/>
    <w:qFormat/>
    <w:uiPriority w:val="99"/>
    <w:rPr>
      <w:sz w:val="18"/>
      <w:szCs w:val="18"/>
    </w:rPr>
  </w:style>
  <w:style w:type="paragraph" w:customStyle="1" w:styleId="29">
    <w:name w:val="0图表标题"/>
    <w:basedOn w:val="1"/>
    <w:next w:val="1"/>
    <w:qFormat/>
    <w:uiPriority w:val="0"/>
    <w:pPr>
      <w:adjustRightInd w:val="0"/>
      <w:snapToGrid w:val="0"/>
      <w:spacing w:line="360" w:lineRule="auto"/>
      <w:jc w:val="center"/>
    </w:pPr>
    <w:rPr>
      <w:rFonts w:ascii="Times New Roman" w:hAnsi="Times New Roman" w:eastAsia="宋体" w:cs="Times New Roman"/>
      <w:b/>
      <w:sz w:val="24"/>
    </w:rPr>
  </w:style>
  <w:style w:type="paragraph" w:customStyle="1" w:styleId="30">
    <w:name w:val="新正文"/>
    <w:basedOn w:val="1"/>
    <w:link w:val="31"/>
    <w:qFormat/>
    <w:uiPriority w:val="0"/>
    <w:pPr>
      <w:spacing w:line="480" w:lineRule="exact"/>
      <w:ind w:firstLine="567"/>
    </w:pPr>
    <w:rPr>
      <w:rFonts w:ascii="仿宋_GB2312" w:hAnsi="Times New Roman" w:eastAsia="仿宋_GB2312" w:cs="Times New Roman"/>
      <w:bCs/>
      <w:kern w:val="0"/>
      <w:sz w:val="28"/>
      <w:szCs w:val="20"/>
    </w:rPr>
  </w:style>
  <w:style w:type="character" w:customStyle="1" w:styleId="31">
    <w:name w:val="新正文 Char"/>
    <w:link w:val="30"/>
    <w:qFormat/>
    <w:uiPriority w:val="0"/>
    <w:rPr>
      <w:rFonts w:ascii="仿宋_GB2312" w:hAnsi="Times New Roman" w:eastAsia="仿宋_GB2312" w:cs="Times New Roman"/>
      <w:bCs/>
      <w:kern w:val="0"/>
      <w:sz w:val="28"/>
      <w:szCs w:val="20"/>
    </w:rPr>
  </w:style>
  <w:style w:type="paragraph" w:customStyle="1" w:styleId="32">
    <w:name w:val="0正文"/>
    <w:basedOn w:val="1"/>
    <w:qFormat/>
    <w:uiPriority w:val="0"/>
    <w:pPr>
      <w:adjustRightInd w:val="0"/>
      <w:snapToGrid w:val="0"/>
      <w:spacing w:line="360" w:lineRule="auto"/>
      <w:ind w:firstLine="480" w:firstLineChars="200"/>
    </w:pPr>
    <w:rPr>
      <w:rFonts w:ascii="Times New Roman" w:hAnsi="Times New Roman" w:eastAsia="宋体" w:cs="Times New Roman"/>
      <w:sz w:val="24"/>
    </w:rPr>
  </w:style>
  <w:style w:type="paragraph" w:customStyle="1" w:styleId="33">
    <w:name w:val="0表格格式"/>
    <w:basedOn w:val="13"/>
    <w:qFormat/>
    <w:uiPriority w:val="0"/>
    <w:pPr>
      <w:widowControl/>
      <w:tabs>
        <w:tab w:val="left" w:pos="0"/>
      </w:tabs>
      <w:adjustRightInd w:val="0"/>
      <w:snapToGrid w:val="0"/>
      <w:spacing w:line="240" w:lineRule="auto"/>
      <w:contextualSpacing/>
    </w:pPr>
    <w:rPr>
      <w:rFonts w:ascii="Calibri" w:hAnsi="Calibri" w:eastAsia="宋体"/>
      <w:sz w:val="21"/>
    </w:rPr>
  </w:style>
  <w:style w:type="paragraph" w:customStyle="1" w:styleId="34">
    <w:name w:val="正文格式"/>
    <w:basedOn w:val="1"/>
    <w:link w:val="35"/>
    <w:qFormat/>
    <w:uiPriority w:val="0"/>
    <w:pPr>
      <w:adjustRightInd w:val="0"/>
      <w:snapToGrid w:val="0"/>
      <w:spacing w:line="360" w:lineRule="auto"/>
      <w:ind w:firstLine="200" w:firstLineChars="200"/>
    </w:pPr>
    <w:rPr>
      <w:rFonts w:ascii="Times New Roman" w:hAnsi="Times New Roman" w:eastAsia="宋体" w:cs="Times New Roman"/>
      <w:sz w:val="24"/>
    </w:rPr>
  </w:style>
  <w:style w:type="character" w:customStyle="1" w:styleId="35">
    <w:name w:val="正文格式 Char"/>
    <w:link w:val="34"/>
    <w:qFormat/>
    <w:uiPriority w:val="0"/>
    <w:rPr>
      <w:rFonts w:ascii="Times New Roman" w:hAnsi="Times New Roman" w:eastAsia="宋体" w:cs="Times New Roman"/>
      <w:sz w:val="24"/>
    </w:rPr>
  </w:style>
  <w:style w:type="paragraph" w:customStyle="1" w:styleId="36">
    <w:name w:val="小四表文左齐"/>
    <w:basedOn w:val="1"/>
    <w:qFormat/>
    <w:uiPriority w:val="0"/>
    <w:pPr>
      <w:adjustRightInd w:val="0"/>
      <w:snapToGrid w:val="0"/>
      <w:jc w:val="center"/>
    </w:pPr>
    <w:rPr>
      <w:rFonts w:ascii="仿宋_GB2312" w:hAnsi="Times New Roman" w:eastAsia="仿宋_GB2312" w:cs="Times New Roman"/>
      <w:sz w:val="28"/>
      <w:szCs w:val="24"/>
    </w:rPr>
  </w:style>
  <w:style w:type="character" w:customStyle="1" w:styleId="37">
    <w:name w:val="纯文本 Char"/>
    <w:basedOn w:val="19"/>
    <w:semiHidden/>
    <w:qFormat/>
    <w:uiPriority w:val="99"/>
    <w:rPr>
      <w:rFonts w:ascii="宋体" w:hAnsi="Courier New" w:eastAsia="宋体" w:cs="Courier New"/>
      <w:szCs w:val="21"/>
    </w:rPr>
  </w:style>
  <w:style w:type="character" w:customStyle="1" w:styleId="38">
    <w:name w:val="纯文本 Char1"/>
    <w:link w:val="8"/>
    <w:qFormat/>
    <w:uiPriority w:val="0"/>
    <w:rPr>
      <w:rFonts w:ascii="宋体" w:hAnsi="Times New Roman" w:eastAsia="仿宋_GB2312" w:cs="Times New Roman"/>
      <w:kern w:val="0"/>
      <w:sz w:val="28"/>
      <w:szCs w:val="20"/>
    </w:rPr>
  </w:style>
  <w:style w:type="table" w:customStyle="1" w:styleId="39">
    <w:name w:val="网格型1"/>
    <w:basedOn w:val="17"/>
    <w:qFormat/>
    <w:uiPriority w:val="0"/>
    <w:pPr>
      <w:widowControl w:val="0"/>
      <w:adjustRightInd w:val="0"/>
      <w:snapToGrid w:val="0"/>
      <w:jc w:val="center"/>
    </w:pPr>
    <w:rPr>
      <w:rFonts w:eastAsia="仿宋_GB2312"/>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
    <w:trPr>
      <w:jc w:val="center"/>
    </w:trPr>
    <w:tcPr>
      <w:vAlign w:val="center"/>
    </w:tcPr>
    <w:tblStylePr w:type="firstRow">
      <w:pPr>
        <w:jc w:val="center"/>
      </w:pPr>
      <w:rPr>
        <w:rFonts w:ascii="Times New Roman" w:hAnsi="Times New Roman" w:eastAsia="Adobe Caslon Pro"/>
        <w:b/>
        <w:sz w:val="21"/>
      </w:rPr>
      <w:tcPr>
        <w:tcBorders>
          <w:bottom w:val="nil"/>
        </w:tcBorders>
      </w:tcPr>
    </w:tblStylePr>
  </w:style>
  <w:style w:type="character" w:customStyle="1" w:styleId="40">
    <w:name w:val="标题 4 Char"/>
    <w:basedOn w:val="19"/>
    <w:link w:val="3"/>
    <w:qFormat/>
    <w:uiPriority w:val="0"/>
    <w:rPr>
      <w:rFonts w:ascii="Cambria" w:hAnsi="Cambria" w:eastAsia="仿宋_GB2312" w:cs="Times New Roman"/>
      <w:b/>
      <w:bCs/>
      <w:sz w:val="28"/>
      <w:szCs w:val="28"/>
    </w:rPr>
  </w:style>
  <w:style w:type="paragraph" w:styleId="41">
    <w:name w:val="List Paragraph"/>
    <w:basedOn w:val="1"/>
    <w:qFormat/>
    <w:uiPriority w:val="99"/>
    <w:pPr>
      <w:ind w:firstLine="420" w:firstLineChars="200"/>
    </w:pPr>
  </w:style>
  <w:style w:type="character" w:customStyle="1" w:styleId="42">
    <w:name w:val="日期 Char"/>
    <w:basedOn w:val="19"/>
    <w:link w:val="9"/>
    <w:semiHidden/>
    <w:qFormat/>
    <w:uiPriority w:val="99"/>
    <w:rPr>
      <w:kern w:val="2"/>
      <w:sz w:val="21"/>
      <w:szCs w:val="22"/>
    </w:rPr>
  </w:style>
  <w:style w:type="paragraph" w:customStyle="1" w:styleId="43">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 w:type="character" w:customStyle="1" w:styleId="44">
    <w:name w:val="批注文字 Char"/>
    <w:basedOn w:val="19"/>
    <w:link w:val="4"/>
    <w:semiHidden/>
    <w:qFormat/>
    <w:uiPriority w:val="99"/>
    <w:rPr>
      <w:kern w:val="2"/>
      <w:sz w:val="21"/>
      <w:szCs w:val="22"/>
    </w:rPr>
  </w:style>
  <w:style w:type="character" w:customStyle="1" w:styleId="45">
    <w:name w:val="批注主题 Char"/>
    <w:basedOn w:val="44"/>
    <w:link w:val="15"/>
    <w:semiHidden/>
    <w:qFormat/>
    <w:uiPriority w:val="99"/>
    <w:rPr>
      <w:b/>
      <w:bCs/>
      <w:kern w:val="2"/>
      <w:sz w:val="21"/>
      <w:szCs w:val="22"/>
    </w:rPr>
  </w:style>
  <w:style w:type="character" w:customStyle="1" w:styleId="46">
    <w:name w:val="正文文本 Char"/>
    <w:basedOn w:val="19"/>
    <w:link w:val="5"/>
    <w:qFormat/>
    <w:uiPriority w:val="1"/>
    <w:rPr>
      <w:rFonts w:ascii="仿宋" w:hAnsi="Times New Roman" w:eastAsia="仿宋" w:cs="仿宋"/>
      <w:sz w:val="28"/>
      <w:szCs w:val="28"/>
    </w:rPr>
  </w:style>
  <w:style w:type="paragraph" w:customStyle="1" w:styleId="47">
    <w:name w:val="图表文字"/>
    <w:basedOn w:val="1"/>
    <w:qFormat/>
    <w:uiPriority w:val="0"/>
    <w:pPr>
      <w:spacing w:line="300" w:lineRule="exact"/>
      <w:jc w:val="center"/>
    </w:pPr>
    <w:rPr>
      <w:rFonts w:ascii="仿宋_GB2312" w:hAnsi="Times New Roman" w:eastAsia="仿宋_GB2312" w:cs="Times New Roman"/>
      <w:bCs/>
      <w:szCs w:val="20"/>
    </w:rPr>
  </w:style>
  <w:style w:type="paragraph" w:customStyle="1" w:styleId="48">
    <w:name w:val="中文报告书样式"/>
    <w:qFormat/>
    <w:uiPriority w:val="0"/>
    <w:pPr>
      <w:adjustRightInd w:val="0"/>
      <w:snapToGrid w:val="0"/>
      <w:spacing w:after="200" w:line="480" w:lineRule="atLeast"/>
      <w:ind w:firstLine="482"/>
      <w:textAlignment w:val="baseline"/>
    </w:pPr>
    <w:rPr>
      <w:rFonts w:ascii="Tahoma" w:hAnsi="Tahoma" w:eastAsia="宋体" w:cs="Times New Roman"/>
      <w:kern w:val="24"/>
      <w:sz w:val="24"/>
      <w:szCs w:val="22"/>
      <w:lang w:val="en-US" w:eastAsia="zh-CN" w:bidi="ar-SA"/>
    </w:rPr>
  </w:style>
  <w:style w:type="character" w:customStyle="1" w:styleId="49">
    <w:name w:val="15"/>
    <w:basedOn w:val="19"/>
    <w:qFormat/>
    <w:uiPriority w:val="0"/>
    <w:rPr>
      <w:rFonts w:hint="eastAsia" w:ascii="宋体" w:hAnsi="宋体" w:eastAsia="宋体" w:cs="宋体"/>
      <w:color w:val="000000"/>
      <w:sz w:val="24"/>
      <w:szCs w:val="24"/>
    </w:rPr>
  </w:style>
  <w:style w:type="paragraph" w:customStyle="1" w:styleId="5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1">
    <w:name w:val="图表标题"/>
    <w:basedOn w:val="1"/>
    <w:next w:val="1"/>
    <w:qFormat/>
    <w:uiPriority w:val="0"/>
    <w:pPr>
      <w:spacing w:before="50" w:beforeLines="50" w:after="50" w:afterLines="50"/>
      <w:jc w:val="center"/>
    </w:pPr>
    <w:rPr>
      <w:b/>
    </w:rPr>
  </w:style>
  <w:style w:type="paragraph" w:customStyle="1" w:styleId="52">
    <w:name w:val="表格正文"/>
    <w:basedOn w:val="1"/>
    <w:qFormat/>
    <w:uiPriority w:val="0"/>
    <w:pPr>
      <w:widowControl/>
      <w:adjustRightInd w:val="0"/>
      <w:snapToGrid w:val="0"/>
      <w:spacing w:after="200"/>
      <w:jc w:val="left"/>
    </w:pPr>
    <w:rPr>
      <w:rFonts w:ascii="Tahoma" w:hAnsi="Tahoma" w:eastAsia="微软雅黑" w:cs="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D9FE4-C005-4BBC-95F9-AE55FFA633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2491</Words>
  <Characters>2873</Characters>
  <Lines>22</Lines>
  <Paragraphs>6</Paragraphs>
  <TotalTime>0</TotalTime>
  <ScaleCrop>false</ScaleCrop>
  <LinksUpToDate>false</LinksUpToDate>
  <CharactersWithSpaces>2884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2019-07-02T00:26:00Z</dcterms:created>
  <dc:creator>dell</dc:creator>
  <cp:lastModifiedBy>xx</cp:lastModifiedBy>
  <cp:lastPrinted>2023-10-17T05:52:00Z</cp:lastPrinted>
  <dcterms:modified xsi:type="dcterms:W3CDTF">2023-11-23T03:32:56Z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55A910DBEE144E11A12E7C9C054C93B4_13</vt:lpwstr>
  </property>
</Properties>
</file>